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line="240" w:lineRule="auto"/>
        <w:jc w:val="center"/>
      </w:pPr>
      <w:r>
        <w:rPr>
          <w:rFonts w:ascii="Times New Roman" w:hAnsi="Times New Roman"/>
          <w:b/>
          <w:sz w:val="34"/>
        </w:rPr>
        <w:t>AGBETOYE OLUWADARASIMI</w:t>
      </w:r>
    </w:p>
    <w:p>
      <w:pPr>
        <w:spacing w:after="100" w:line="240" w:lineRule="auto"/>
        <w:jc w:val="center"/>
      </w:pPr>
      <w:r>
        <w:rPr>
          <w:rFonts w:ascii="Times New Roman" w:hAnsi="Times New Roman"/>
          <w:b w:val="0"/>
          <w:sz w:val="18"/>
        </w:rPr>
        <w:t>Lagos, Nigeria | 080 6023 4529 / 080 8744 4339 | darasimiagbetoye@gmail.com</w:t>
      </w:r>
    </w:p>
    <w:p>
      <w:pPr>
        <w:spacing w:after="40" w:line="240" w:lineRule="auto" w:before="100"/>
      </w:pPr>
      <w:r>
        <w:rPr>
          <w:rFonts w:ascii="Times New Roman" w:hAnsi="Times New Roman"/>
          <w:b/>
          <w:sz w:val="23"/>
        </w:rPr>
        <w:t>PROFESSIONAL SUMMARY</w:t>
      </w:r>
    </w:p>
    <w:p>
      <w:pPr>
        <w:spacing w:after="60" w:line="240" w:lineRule="auto"/>
      </w:pPr>
      <w:r>
        <w:rPr>
          <w:rFonts w:ascii="Times New Roman" w:hAnsi="Times New Roman"/>
          <w:b w:val="0"/>
          <w:sz w:val="20"/>
        </w:rPr>
        <w:t>Mass Communication student with practical exposure to media strategy, advertising, sales, marketing, and campaign development. Experienced in supporting media planning and strategy activities at Dentsu and contributing to sales and marketing efforts within an out-of-home advertising agency. Creative, adaptable, and interested in building a career across advertising, brand marketing, media, and experiential campaigns.</w:t>
      </w:r>
    </w:p>
    <w:p>
      <w:pPr>
        <w:spacing w:after="40" w:line="240" w:lineRule="auto" w:before="100"/>
      </w:pPr>
      <w:r>
        <w:rPr>
          <w:rFonts w:ascii="Times New Roman" w:hAnsi="Times New Roman"/>
          <w:b/>
          <w:sz w:val="23"/>
        </w:rPr>
        <w:t>EDUCATION</w:t>
      </w:r>
    </w:p>
    <w:p>
      <w:pPr>
        <w:spacing w:after="20" w:line="240" w:lineRule="auto"/>
      </w:pPr>
      <w:r>
        <w:rPr>
          <w:rFonts w:ascii="Times New Roman" w:hAnsi="Times New Roman"/>
          <w:b/>
          <w:sz w:val="21"/>
        </w:rPr>
        <w:t>Bachelor of Science (B.Sc.), Mass Communication</w:t>
      </w:r>
    </w:p>
    <w:p>
      <w:pPr>
        <w:spacing w:after="60" w:line="240" w:lineRule="auto"/>
      </w:pPr>
      <w:r>
        <w:rPr>
          <w:rFonts w:ascii="Times New Roman" w:hAnsi="Times New Roman"/>
          <w:b w:val="0"/>
          <w:sz w:val="20"/>
        </w:rPr>
        <w:t>Covenant University, Ota, Nigeria | Expected October 2026</w:t>
      </w:r>
    </w:p>
    <w:p>
      <w:pPr>
        <w:spacing w:after="40" w:line="240" w:lineRule="auto" w:before="100"/>
      </w:pPr>
      <w:r>
        <w:rPr>
          <w:rFonts w:ascii="Times New Roman" w:hAnsi="Times New Roman"/>
          <w:b/>
          <w:sz w:val="23"/>
        </w:rPr>
        <w:t>PROFESSIONAL EXPERIENCE</w:t>
      </w:r>
    </w:p>
    <w:p>
      <w:pPr>
        <w:spacing w:after="20" w:line="240" w:lineRule="auto"/>
      </w:pPr>
      <w:r>
        <w:rPr>
          <w:rFonts w:ascii="Times New Roman" w:hAnsi="Times New Roman"/>
          <w:b/>
          <w:sz w:val="21"/>
        </w:rPr>
        <w:t>Media Strategy Intern | Dentsu, Nigeria</w:t>
      </w:r>
    </w:p>
    <w:p>
      <w:pPr>
        <w:spacing w:after="20" w:line="240" w:lineRule="auto"/>
      </w:pPr>
      <w:r>
        <w:rPr>
          <w:rFonts w:ascii="Times New Roman" w:hAnsi="Times New Roman"/>
          <w:b w:val="0"/>
          <w:sz w:val="20"/>
        </w:rPr>
        <w:t>August 2024 – September 2024</w:t>
      </w:r>
    </w:p>
    <w:p>
      <w:pPr>
        <w:spacing w:after="20" w:line="240" w:lineRule="auto"/>
        <w:ind w:left="259" w:hanging="173"/>
      </w:pPr>
      <w:r>
        <w:rPr>
          <w:rFonts w:ascii="Times New Roman" w:hAnsi="Times New Roman"/>
          <w:b w:val="0"/>
          <w:sz w:val="20"/>
        </w:rPr>
        <w:t>• Supported the monitoring team with invoice data entry and documentation, contributing to the accurate organization of campaign-related records.</w:t>
      </w:r>
    </w:p>
    <w:p>
      <w:pPr>
        <w:spacing w:after="20" w:line="240" w:lineRule="auto"/>
        <w:ind w:left="259" w:hanging="173"/>
      </w:pPr>
      <w:r>
        <w:rPr>
          <w:rFonts w:ascii="Times New Roman" w:hAnsi="Times New Roman"/>
          <w:b w:val="0"/>
          <w:sz w:val="20"/>
        </w:rPr>
        <w:t>• Assisted with routine administrative and data management tasks within the media function.</w:t>
      </w:r>
    </w:p>
    <w:p>
      <w:pPr>
        <w:spacing w:after="20" w:line="240" w:lineRule="auto"/>
        <w:ind w:left="259" w:hanging="173"/>
      </w:pPr>
      <w:r>
        <w:rPr>
          <w:rFonts w:ascii="Times New Roman" w:hAnsi="Times New Roman"/>
          <w:b w:val="0"/>
          <w:sz w:val="20"/>
        </w:rPr>
        <w:t>• Gained practical exposure to media strategy, planning, monitoring, and the workflow of a global advertising agency.</w:t>
      </w:r>
    </w:p>
    <w:p>
      <w:pPr>
        <w:spacing w:after="20" w:line="240" w:lineRule="auto"/>
      </w:pPr>
      <w:r>
        <w:rPr>
          <w:rFonts w:ascii="Times New Roman" w:hAnsi="Times New Roman"/>
          <w:b/>
          <w:sz w:val="21"/>
        </w:rPr>
        <w:t>Sales &amp; Marketing Intern | MediaCrush, Lagos, Nigeria</w:t>
      </w:r>
    </w:p>
    <w:p>
      <w:pPr>
        <w:spacing w:after="20" w:line="240" w:lineRule="auto"/>
      </w:pPr>
      <w:r>
        <w:rPr>
          <w:rFonts w:ascii="Times New Roman" w:hAnsi="Times New Roman"/>
          <w:b w:val="0"/>
          <w:sz w:val="20"/>
        </w:rPr>
        <w:t>August 2025 – September 2025</w:t>
      </w:r>
    </w:p>
    <w:p>
      <w:pPr>
        <w:spacing w:after="20" w:line="240" w:lineRule="auto"/>
        <w:ind w:left="259" w:hanging="173"/>
      </w:pPr>
      <w:r>
        <w:rPr>
          <w:rFonts w:ascii="Times New Roman" w:hAnsi="Times New Roman"/>
          <w:b w:val="0"/>
          <w:sz w:val="20"/>
        </w:rPr>
        <w:t>• Supported the sales and marketing team in prospecting FMCG and other consumer-facing companies for out-of-home advertising opportunities.</w:t>
      </w:r>
    </w:p>
    <w:p>
      <w:pPr>
        <w:spacing w:after="20" w:line="240" w:lineRule="auto"/>
        <w:ind w:left="259" w:hanging="173"/>
      </w:pPr>
      <w:r>
        <w:rPr>
          <w:rFonts w:ascii="Times New Roman" w:hAnsi="Times New Roman"/>
          <w:b w:val="0"/>
          <w:sz w:val="20"/>
        </w:rPr>
        <w:t>• Prepared and sent advertising proposals to prospective clients, including major FMCG and beverage companies such as Nestlé and 7UP.</w:t>
      </w:r>
    </w:p>
    <w:p>
      <w:pPr>
        <w:spacing w:after="20" w:line="240" w:lineRule="auto"/>
        <w:ind w:left="259" w:hanging="173"/>
      </w:pPr>
      <w:r>
        <w:rPr>
          <w:rFonts w:ascii="Times New Roman" w:hAnsi="Times New Roman"/>
          <w:b w:val="0"/>
          <w:sz w:val="20"/>
        </w:rPr>
        <w:t>• Researched prospective companies and compiled contact lists used by the sales team for outbound calls and business development.</w:t>
      </w:r>
    </w:p>
    <w:p>
      <w:pPr>
        <w:spacing w:after="20" w:line="240" w:lineRule="auto"/>
        <w:ind w:left="259" w:hanging="173"/>
      </w:pPr>
      <w:r>
        <w:rPr>
          <w:rFonts w:ascii="Times New Roman" w:hAnsi="Times New Roman"/>
          <w:b w:val="0"/>
          <w:sz w:val="20"/>
        </w:rPr>
        <w:t>• Supported client acquisition activities by researching companies, identifying potential prospects, and assisting with sales outreach.</w:t>
      </w:r>
    </w:p>
    <w:p>
      <w:pPr>
        <w:spacing w:after="20" w:line="240" w:lineRule="auto"/>
        <w:ind w:left="259" w:hanging="173"/>
      </w:pPr>
      <w:r>
        <w:rPr>
          <w:rFonts w:ascii="Times New Roman" w:hAnsi="Times New Roman"/>
          <w:b w:val="0"/>
          <w:sz w:val="20"/>
        </w:rPr>
        <w:t>• Attended client meetings and gained practical exposure to client communication, proposal pitching, and out-of-home advertising sales.</w:t>
      </w:r>
    </w:p>
    <w:p>
      <w:pPr>
        <w:spacing w:after="40" w:line="240" w:lineRule="auto" w:before="100"/>
      </w:pPr>
      <w:r>
        <w:rPr>
          <w:rFonts w:ascii="Times New Roman" w:hAnsi="Times New Roman"/>
          <w:b/>
          <w:sz w:val="23"/>
        </w:rPr>
        <w:t>RESEARCH &amp; PROJECTS</w:t>
      </w:r>
    </w:p>
    <w:p>
      <w:pPr>
        <w:spacing w:after="20" w:line="240" w:lineRule="auto"/>
      </w:pPr>
      <w:r>
        <w:rPr>
          <w:rFonts w:ascii="Times New Roman" w:hAnsi="Times New Roman"/>
          <w:b/>
          <w:sz w:val="21"/>
        </w:rPr>
        <w:t>Advertising Pitch Project: Monzo Nigeria | Covenant University — 2026</w:t>
      </w:r>
    </w:p>
    <w:p>
      <w:pPr>
        <w:spacing w:after="20" w:line="240" w:lineRule="auto"/>
        <w:ind w:left="259" w:hanging="173"/>
      </w:pPr>
      <w:r>
        <w:rPr>
          <w:rFonts w:ascii="Times New Roman" w:hAnsi="Times New Roman"/>
          <w:b w:val="0"/>
          <w:sz w:val="20"/>
        </w:rPr>
        <w:t>• Contributed to the development of an integrated campaign for the hypothetical launch of Monzo in Nigeria, focused on adapting the brand to the Nigerian market.</w:t>
      </w:r>
    </w:p>
    <w:p>
      <w:pPr>
        <w:spacing w:after="20" w:line="240" w:lineRule="auto"/>
        <w:ind w:left="259" w:hanging="173"/>
      </w:pPr>
      <w:r>
        <w:rPr>
          <w:rFonts w:ascii="Times New Roman" w:hAnsi="Times New Roman"/>
          <w:b w:val="0"/>
          <w:sz w:val="20"/>
        </w:rPr>
        <w:t>• Developed the campaign’s central creative idea, "Na Your Guy," positioning Monzo as a relatable and dependable banking companion for Nigerians.</w:t>
      </w:r>
    </w:p>
    <w:p>
      <w:pPr>
        <w:spacing w:after="20" w:line="240" w:lineRule="auto"/>
        <w:ind w:left="259" w:hanging="173"/>
      </w:pPr>
      <w:r>
        <w:rPr>
          <w:rFonts w:ascii="Times New Roman" w:hAnsi="Times New Roman"/>
          <w:b w:val="0"/>
          <w:sz w:val="20"/>
        </w:rPr>
        <w:t>• Contributed to strategic thinking and creative direction across TV, OOH, digital, and other campaign touchpoints.</w:t>
      </w:r>
    </w:p>
    <w:p>
      <w:pPr>
        <w:spacing w:after="20" w:line="240" w:lineRule="auto"/>
        <w:ind w:left="259" w:hanging="173"/>
      </w:pPr>
      <w:r>
        <w:rPr>
          <w:rFonts w:ascii="Times New Roman" w:hAnsi="Times New Roman"/>
          <w:b w:val="0"/>
          <w:sz w:val="20"/>
        </w:rPr>
        <w:t>• Played the lead role in the campaign’s TV advertisement, bringing the central “Guy” character and creative concept to life.</w:t>
      </w:r>
    </w:p>
    <w:p>
      <w:pPr>
        <w:spacing w:after="20" w:line="240" w:lineRule="auto"/>
        <w:ind w:left="259" w:hanging="173"/>
      </w:pPr>
      <w:r>
        <w:rPr>
          <w:rFonts w:ascii="Times New Roman" w:hAnsi="Times New Roman"/>
          <w:b w:val="0"/>
          <w:sz w:val="20"/>
        </w:rPr>
        <w:t>• Winner, 2026 Covenant University Advertising Pitch Contest.</w:t>
      </w:r>
    </w:p>
    <w:p>
      <w:pPr>
        <w:spacing w:after="20" w:line="240" w:lineRule="auto"/>
      </w:pPr>
      <w:r>
        <w:rPr>
          <w:rFonts w:ascii="Times New Roman" w:hAnsi="Times New Roman"/>
          <w:b/>
          <w:sz w:val="21"/>
        </w:rPr>
        <w:t>Undergraduate Research Project: Knowledge, Attitudes and Practices of Nigerian Men Regarding Paternal Postpartum Depression | Covenant University — 2026</w:t>
      </w:r>
    </w:p>
    <w:p>
      <w:pPr>
        <w:spacing w:after="20" w:line="240" w:lineRule="auto"/>
        <w:ind w:left="259" w:hanging="173"/>
      </w:pPr>
      <w:r>
        <w:rPr>
          <w:rFonts w:ascii="Times New Roman" w:hAnsi="Times New Roman"/>
          <w:b w:val="0"/>
          <w:sz w:val="20"/>
        </w:rPr>
        <w:t>• Conducted a mixed-methods study examining Nigerian men’s knowledge, attitudes, and practices regarding paternal postpartum depression.</w:t>
      </w:r>
    </w:p>
    <w:p>
      <w:pPr>
        <w:spacing w:after="20" w:line="240" w:lineRule="auto"/>
        <w:ind w:left="259" w:hanging="173"/>
      </w:pPr>
      <w:r>
        <w:rPr>
          <w:rFonts w:ascii="Times New Roman" w:hAnsi="Times New Roman"/>
          <w:b w:val="0"/>
          <w:sz w:val="20"/>
        </w:rPr>
        <w:t>• Collected quantitative data from 374 fathers using structured questionnaires and qualitative insights through a focus group discussion and key informant interview.</w:t>
      </w:r>
    </w:p>
    <w:p>
      <w:pPr>
        <w:spacing w:after="20" w:line="240" w:lineRule="auto"/>
        <w:ind w:left="259" w:hanging="173"/>
      </w:pPr>
      <w:r>
        <w:rPr>
          <w:rFonts w:ascii="Times New Roman" w:hAnsi="Times New Roman"/>
          <w:b w:val="0"/>
          <w:sz w:val="20"/>
        </w:rPr>
        <w:t>• Examined awareness, attitudes, coping and help-seeking practices, and perceived barriers affecting responses to paternal postpartum depression.</w:t>
      </w:r>
    </w:p>
    <w:p>
      <w:pPr>
        <w:spacing w:after="20" w:line="240" w:lineRule="auto"/>
        <w:ind w:left="259" w:hanging="173"/>
      </w:pPr>
      <w:r>
        <w:rPr>
          <w:rFonts w:ascii="Times New Roman" w:hAnsi="Times New Roman"/>
          <w:b w:val="0"/>
          <w:sz w:val="20"/>
        </w:rPr>
        <w:t>• Analyzed findings to identify gaps in mental health awareness and support-seeking among Nigerian men.</w:t>
      </w:r>
    </w:p>
    <w:p>
      <w:pPr>
        <w:spacing w:after="20" w:line="240" w:lineRule="auto"/>
      </w:pPr>
      <w:r>
        <w:rPr>
          <w:rFonts w:ascii="Times New Roman" w:hAnsi="Times New Roman"/>
          <w:b/>
          <w:sz w:val="21"/>
        </w:rPr>
        <w:t>CEDAA Greek Yogurt Business Project | Covenant University — 2026</w:t>
      </w:r>
    </w:p>
    <w:p>
      <w:pPr>
        <w:spacing w:after="20" w:line="240" w:lineRule="auto"/>
        <w:ind w:left="259" w:hanging="173"/>
      </w:pPr>
      <w:r>
        <w:rPr>
          <w:rFonts w:ascii="Times New Roman" w:hAnsi="Times New Roman"/>
          <w:b w:val="0"/>
          <w:sz w:val="20"/>
        </w:rPr>
        <w:t>• Developed and pitched a student-focused Greek yogurt business concept to CEDAA’s head office.</w:t>
      </w:r>
    </w:p>
    <w:p>
      <w:pPr>
        <w:spacing w:after="20" w:line="240" w:lineRule="auto"/>
        <w:ind w:left="259" w:hanging="173"/>
      </w:pPr>
      <w:r>
        <w:rPr>
          <w:rFonts w:ascii="Times New Roman" w:hAnsi="Times New Roman"/>
          <w:b w:val="0"/>
          <w:sz w:val="20"/>
        </w:rPr>
        <w:t>• Translated the initial concept into a functioning student business, managing marketing, customer engagement, sales, and day-to-day operations.</w:t>
      </w:r>
    </w:p>
    <w:p>
      <w:pPr>
        <w:spacing w:after="20" w:line="240" w:lineRule="auto"/>
        <w:ind w:left="259" w:hanging="173"/>
      </w:pPr>
      <w:r>
        <w:rPr>
          <w:rFonts w:ascii="Times New Roman" w:hAnsi="Times New Roman"/>
          <w:b w:val="0"/>
          <w:sz w:val="20"/>
        </w:rPr>
        <w:t>• Applied practical marketing and entrepreneurial skills to test the concept within the university environment.</w:t>
      </w:r>
    </w:p>
    <w:p>
      <w:pPr>
        <w:spacing w:after="40" w:line="240" w:lineRule="auto" w:before="100"/>
      </w:pPr>
      <w:r>
        <w:rPr>
          <w:rFonts w:ascii="Times New Roman" w:hAnsi="Times New Roman"/>
          <w:b/>
          <w:sz w:val="23"/>
        </w:rPr>
        <w:t>LEADERSHIP &amp; VOLUNTEERING</w:t>
      </w:r>
    </w:p>
    <w:p>
      <w:pPr>
        <w:spacing w:after="20" w:line="240" w:lineRule="auto"/>
        <w:ind w:left="259" w:hanging="173"/>
      </w:pPr>
      <w:r>
        <w:rPr>
          <w:rFonts w:ascii="Times New Roman" w:hAnsi="Times New Roman"/>
          <w:b w:val="0"/>
          <w:sz w:val="20"/>
        </w:rPr>
        <w:t>• Media &amp; Creative Team Member, Amplify Conference — 2026</w:t>
      </w:r>
    </w:p>
    <w:p>
      <w:pPr>
        <w:spacing w:after="20" w:line="240" w:lineRule="auto"/>
        <w:ind w:left="259" w:hanging="173"/>
      </w:pPr>
      <w:r>
        <w:rPr>
          <w:rFonts w:ascii="Times New Roman" w:hAnsi="Times New Roman"/>
          <w:b w:val="0"/>
          <w:sz w:val="20"/>
        </w:rPr>
        <w:t>• Football Coach, Covenant University</w:t>
      </w:r>
    </w:p>
    <w:p>
      <w:pPr>
        <w:spacing w:after="40" w:line="240" w:lineRule="auto" w:before="100"/>
      </w:pPr>
      <w:r>
        <w:rPr>
          <w:rFonts w:ascii="Times New Roman" w:hAnsi="Times New Roman"/>
          <w:b/>
          <w:sz w:val="23"/>
        </w:rPr>
        <w:t>CERTIFICATIONS</w:t>
      </w:r>
    </w:p>
    <w:p>
      <w:pPr>
        <w:spacing w:after="20" w:line="240" w:lineRule="auto"/>
        <w:ind w:left="259" w:hanging="173"/>
      </w:pPr>
      <w:r>
        <w:rPr>
          <w:rFonts w:ascii="Times New Roman" w:hAnsi="Times New Roman"/>
          <w:b w:val="0"/>
          <w:sz w:val="20"/>
        </w:rPr>
        <w:t>• Nigerian Institute of Public Relations (NIPR), Student Member</w:t>
      </w:r>
    </w:p>
    <w:p>
      <w:pPr>
        <w:spacing w:after="20" w:line="240" w:lineRule="auto"/>
        <w:ind w:left="259" w:hanging="173"/>
      </w:pPr>
      <w:r>
        <w:rPr>
          <w:rFonts w:ascii="Times New Roman" w:hAnsi="Times New Roman"/>
          <w:b w:val="0"/>
          <w:sz w:val="20"/>
        </w:rPr>
        <w:t>• Advertising Regulatory Council of Nigeria (ARCON), Student Member</w:t>
      </w:r>
    </w:p>
    <w:p>
      <w:pPr>
        <w:spacing w:after="40" w:line="240" w:lineRule="auto" w:before="100"/>
      </w:pPr>
      <w:r>
        <w:rPr>
          <w:rFonts w:ascii="Times New Roman" w:hAnsi="Times New Roman"/>
          <w:b/>
          <w:sz w:val="23"/>
        </w:rPr>
        <w:t>SKILLS</w:t>
      </w:r>
    </w:p>
    <w:p>
      <w:pPr>
        <w:spacing w:after="0" w:line="240" w:lineRule="auto"/>
      </w:pPr>
      <w:r>
        <w:rPr>
          <w:rFonts w:ascii="Times New Roman" w:hAnsi="Times New Roman"/>
          <w:b w:val="0"/>
          <w:sz w:val="20"/>
        </w:rPr>
        <w:t>Media Strategy &amp; Planning | Advertising &amp; Marketing | Sales &amp; Business Development | Campaign Development | Brand Communication | Research &amp; Data Collection | Proposal Development | Public Speaking &amp; Presentation | Creative Thinking | Communication &amp; Teamwork | Microsoft Office | Canva</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