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8"/>
        </w:rPr>
        <w:t>ANIAGOLU CHINEDU JOSHUA</w:t>
      </w:r>
    </w:p>
    <w:p>
      <w:pPr>
        <w:jc w:val="center"/>
      </w:pPr>
      <w:r>
        <w:rPr>
          <w:sz w:val="19"/>
        </w:rPr>
        <w:t>Nigeria  |  09050762056  |  joshuachinedu677@gmail.com</w:t>
      </w:r>
    </w:p>
    <w:p>
      <w:pPr>
        <w:spacing w:before="140" w:after="40"/>
        <w:pBdr>
          <w:bottom w:val="single" w:sz="6" w:space="1" w:color="666666"/>
        </w:pBdr>
      </w:pPr>
      <w:r>
        <w:rPr>
          <w:b/>
          <w:sz w:val="22"/>
        </w:rPr>
        <w:t>PROFESSIONAL PROFILE</w:t>
      </w:r>
    </w:p>
    <w:p>
      <w:pPr>
        <w:spacing w:after="60"/>
      </w:pPr>
      <w:r>
        <w:t>Motivated BSc Human Anatomy undergraduate at Enugu State University of Science and Technology. Organized, detail-oriented, and reliable with strong communication skills in English. Holds an NDIS Certificate and is eager to support clients and organizations through administrative assistance, scheduling, client coordination, documentation, research, and effective communication.</w:t>
      </w:r>
    </w:p>
    <w:p>
      <w:pPr>
        <w:spacing w:before="140" w:after="40"/>
        <w:pBdr>
          <w:bottom w:val="single" w:sz="6" w:space="1" w:color="666666"/>
        </w:pBdr>
      </w:pPr>
      <w:r>
        <w:rPr>
          <w:b/>
          <w:sz w:val="22"/>
        </w:rPr>
        <w:t>EDUCATION</w:t>
      </w:r>
    </w:p>
    <w:p>
      <w:pPr>
        <w:spacing w:after="60"/>
      </w:pPr>
      <w:r>
        <w:rPr>
          <w:b/>
        </w:rPr>
        <w:t>Enugu State University of Science and Technology (ESUT), Nigeria</w:t>
      </w:r>
      <w:r/>
    </w:p>
    <w:p>
      <w:pPr>
        <w:spacing w:after="60"/>
      </w:pPr>
      <w:r>
        <w:t>BSc Human Anatomy — Undergraduate</w:t>
      </w:r>
    </w:p>
    <w:p>
      <w:pPr>
        <w:spacing w:after="60"/>
      </w:pPr>
      <w:r>
        <w:t>Relevant academic areas include Human Anatomy, Physiology, Biostatistics, and related Basic Medical Sciences.</w:t>
      </w:r>
    </w:p>
    <w:p>
      <w:pPr>
        <w:spacing w:before="140" w:after="40"/>
        <w:pBdr>
          <w:bottom w:val="single" w:sz="6" w:space="1" w:color="666666"/>
        </w:pBdr>
      </w:pPr>
      <w:r>
        <w:rPr>
          <w:b/>
          <w:sz w:val="22"/>
        </w:rPr>
        <w:t>CERTIFICATION</w:t>
      </w:r>
    </w:p>
    <w:p>
      <w:pPr>
        <w:spacing w:after="60"/>
      </w:pPr>
      <w:r>
        <w:rPr>
          <w:b/>
        </w:rPr>
        <w:t>NDIS Certificate — 2024</w:t>
      </w:r>
      <w:r/>
    </w:p>
    <w:p>
      <w:pPr>
        <w:spacing w:after="60"/>
      </w:pPr>
      <w:r>
        <w:t>Training covered NDIS principles, participant rights, safeguarding, duty of care, and ethical client support.</w:t>
      </w:r>
    </w:p>
    <w:p>
      <w:pPr>
        <w:spacing w:before="140" w:after="40"/>
        <w:pBdr>
          <w:bottom w:val="single" w:sz="6" w:space="1" w:color="666666"/>
        </w:pBdr>
      </w:pPr>
      <w:r>
        <w:rPr>
          <w:b/>
          <w:sz w:val="22"/>
        </w:rPr>
        <w:t>EXPERIENCE</w:t>
      </w:r>
    </w:p>
    <w:p>
      <w:pPr>
        <w:spacing w:after="60"/>
      </w:pPr>
      <w:r>
        <w:rPr>
          <w:b/>
        </w:rPr>
        <w:t>Project / Volunteer Support — Department of Human Anatomy, ESUT | 2023–Present</w:t>
      </w:r>
      <w:r/>
    </w:p>
    <w:p>
      <w:pPr>
        <w:pStyle w:val="ListBullet"/>
        <w:spacing w:after="20"/>
        <w:ind w:left="288" w:hanging="144"/>
      </w:pPr>
      <w:r>
        <w:t>Organize study materials and coordinate group schedules for classmates and academic activities.</w:t>
      </w:r>
    </w:p>
    <w:p>
      <w:pPr>
        <w:pStyle w:val="ListBullet"/>
        <w:spacing w:after="20"/>
        <w:ind w:left="288" w:hanging="144"/>
      </w:pPr>
      <w:r>
        <w:t>Manage email communication and maintain records for projects and group activities.</w:t>
      </w:r>
    </w:p>
    <w:p>
      <w:pPr>
        <w:pStyle w:val="ListBullet"/>
        <w:spacing w:after="20"/>
        <w:ind w:left="288" w:hanging="144"/>
      </w:pPr>
      <w:r>
        <w:t>Conduct research and compile information into clear reports and study resources.</w:t>
      </w:r>
    </w:p>
    <w:p>
      <w:pPr>
        <w:pStyle w:val="ListBullet"/>
        <w:spacing w:after="20"/>
        <w:ind w:left="288" w:hanging="144"/>
      </w:pPr>
      <w:r>
        <w:t>Support effective communication and coordination among students during academic projects.</w:t>
      </w:r>
    </w:p>
    <w:p>
      <w:pPr>
        <w:spacing w:before="140" w:after="40"/>
        <w:pBdr>
          <w:bottom w:val="single" w:sz="6" w:space="1" w:color="666666"/>
        </w:pBdr>
      </w:pPr>
      <w:r>
        <w:rPr>
          <w:b/>
          <w:sz w:val="22"/>
        </w:rPr>
        <w:t>LEADERSHIP &amp; STUDENT ENGAGEMENT</w:t>
      </w:r>
    </w:p>
    <w:p>
      <w:pPr>
        <w:spacing w:after="60"/>
      </w:pPr>
      <w:r>
        <w:rPr>
          <w:b/>
        </w:rPr>
        <w:t>President, Department of Human Anatomy / ASSON</w:t>
      </w:r>
      <w:r/>
    </w:p>
    <w:p>
      <w:pPr>
        <w:pStyle w:val="ListBullet"/>
        <w:spacing w:after="20"/>
        <w:ind w:left="288" w:hanging="144"/>
      </w:pPr>
      <w:r>
        <w:t>Coordinate student-focused activities and support communication between students and departmental stakeholders.</w:t>
      </w:r>
    </w:p>
    <w:p>
      <w:pPr>
        <w:pStyle w:val="ListBullet"/>
        <w:spacing w:after="20"/>
        <w:ind w:left="288" w:hanging="144"/>
      </w:pPr>
      <w:r>
        <w:t>Promote academic engagement, student welfare, discipline, collaboration, and participation in departmental activities.</w:t>
      </w:r>
    </w:p>
    <w:p>
      <w:pPr>
        <w:pStyle w:val="ListBullet"/>
        <w:spacing w:after="20"/>
        <w:ind w:left="288" w:hanging="144"/>
      </w:pPr>
      <w:r>
        <w:t>Support planning and communication for student initiatives, announcements, elections, and weekly educational activities.</w:t>
      </w:r>
    </w:p>
    <w:p>
      <w:pPr>
        <w:spacing w:before="140" w:after="40"/>
        <w:pBdr>
          <w:bottom w:val="single" w:sz="6" w:space="1" w:color="666666"/>
        </w:pBdr>
      </w:pPr>
      <w:r>
        <w:rPr>
          <w:b/>
          <w:sz w:val="22"/>
        </w:rPr>
        <w:t>CORE SKILLS</w:t>
      </w:r>
    </w:p>
    <w:p>
      <w:pPr>
        <w:pStyle w:val="ListBullet"/>
        <w:spacing w:after="20"/>
        <w:ind w:left="288" w:hanging="144"/>
      </w:pPr>
      <w:r>
        <w:t>Scheduling and calendar coordination</w:t>
      </w:r>
    </w:p>
    <w:p>
      <w:pPr>
        <w:pStyle w:val="ListBullet"/>
        <w:spacing w:after="20"/>
        <w:ind w:left="288" w:hanging="144"/>
      </w:pPr>
      <w:r>
        <w:t>Email management</w:t>
      </w:r>
    </w:p>
    <w:p>
      <w:pPr>
        <w:pStyle w:val="ListBullet"/>
        <w:spacing w:after="20"/>
        <w:ind w:left="288" w:hanging="144"/>
      </w:pPr>
      <w:r>
        <w:t>File and document organization</w:t>
      </w:r>
    </w:p>
    <w:p>
      <w:pPr>
        <w:pStyle w:val="ListBullet"/>
        <w:spacing w:after="20"/>
        <w:ind w:left="288" w:hanging="144"/>
      </w:pPr>
      <w:r>
        <w:t>Google Workspace</w:t>
      </w:r>
    </w:p>
    <w:p>
      <w:pPr>
        <w:pStyle w:val="ListBullet"/>
        <w:spacing w:after="20"/>
        <w:ind w:left="288" w:hanging="144"/>
      </w:pPr>
      <w:r>
        <w:t>Microsoft Office</w:t>
      </w:r>
    </w:p>
    <w:p>
      <w:pPr>
        <w:pStyle w:val="ListBullet"/>
        <w:spacing w:after="20"/>
        <w:ind w:left="288" w:hanging="144"/>
      </w:pPr>
      <w:r>
        <w:t>Canva</w:t>
      </w:r>
    </w:p>
    <w:p>
      <w:pPr>
        <w:pStyle w:val="ListBullet"/>
        <w:spacing w:after="20"/>
        <w:ind w:left="288" w:hanging="144"/>
      </w:pPr>
      <w:r>
        <w:t>Notion</w:t>
      </w:r>
    </w:p>
    <w:p>
      <w:pPr>
        <w:pStyle w:val="ListBullet"/>
        <w:spacing w:after="20"/>
        <w:ind w:left="288" w:hanging="144"/>
      </w:pPr>
      <w:r>
        <w:t>Data entry</w:t>
      </w:r>
    </w:p>
    <w:p>
      <w:pPr>
        <w:pStyle w:val="ListBullet"/>
        <w:spacing w:after="20"/>
        <w:ind w:left="288" w:hanging="144"/>
      </w:pPr>
      <w:r>
        <w:t>Client support and communication</w:t>
      </w:r>
    </w:p>
    <w:p>
      <w:pPr>
        <w:pStyle w:val="ListBullet"/>
        <w:spacing w:after="20"/>
        <w:ind w:left="288" w:hanging="144"/>
      </w:pPr>
      <w:r>
        <w:t>Documentation and record keeping</w:t>
      </w:r>
    </w:p>
    <w:p>
      <w:pPr>
        <w:pStyle w:val="ListBullet"/>
        <w:spacing w:after="20"/>
        <w:ind w:left="288" w:hanging="144"/>
      </w:pPr>
      <w:r>
        <w:t>Research and information gathering</w:t>
      </w:r>
    </w:p>
    <w:p>
      <w:pPr>
        <w:pStyle w:val="ListBullet"/>
        <w:spacing w:after="20"/>
        <w:ind w:left="288" w:hanging="144"/>
      </w:pPr>
      <w:r>
        <w:t>Confidentiality</w:t>
      </w:r>
    </w:p>
    <w:p>
      <w:pPr>
        <w:pStyle w:val="ListBullet"/>
        <w:spacing w:after="20"/>
        <w:ind w:left="288" w:hanging="144"/>
      </w:pPr>
      <w:r>
        <w:t>Time management</w:t>
      </w:r>
    </w:p>
    <w:p>
      <w:pPr>
        <w:pStyle w:val="ListBullet"/>
        <w:spacing w:after="20"/>
        <w:ind w:left="288" w:hanging="144"/>
      </w:pPr>
      <w:r>
        <w:t>English communication</w:t>
      </w:r>
    </w:p>
    <w:p>
      <w:pPr>
        <w:spacing w:before="140" w:after="40"/>
        <w:pBdr>
          <w:bottom w:val="single" w:sz="6" w:space="1" w:color="666666"/>
        </w:pBdr>
      </w:pPr>
      <w:r>
        <w:rPr>
          <w:b/>
          <w:sz w:val="22"/>
        </w:rPr>
        <w:t>ADDITIONAL STRENGTHS</w:t>
      </w:r>
    </w:p>
    <w:p>
      <w:pPr>
        <w:pStyle w:val="ListBullet"/>
        <w:spacing w:after="20"/>
        <w:ind w:left="288" w:hanging="144"/>
      </w:pPr>
      <w:r>
        <w:t>Strong attention to detail and organization</w:t>
      </w:r>
    </w:p>
    <w:p>
      <w:pPr>
        <w:pStyle w:val="ListBullet"/>
        <w:spacing w:after="20"/>
        <w:ind w:left="288" w:hanging="144"/>
      </w:pPr>
      <w:r>
        <w:t>Reliable and adaptable team member</w:t>
      </w:r>
    </w:p>
    <w:p>
      <w:pPr>
        <w:pStyle w:val="ListBullet"/>
        <w:spacing w:after="20"/>
        <w:ind w:left="288" w:hanging="144"/>
      </w:pPr>
      <w:r>
        <w:t>Ability to communicate clearly and professionally</w:t>
      </w:r>
    </w:p>
    <w:p>
      <w:pPr>
        <w:pStyle w:val="ListBullet"/>
        <w:spacing w:after="20"/>
        <w:ind w:left="288" w:hanging="144"/>
      </w:pPr>
      <w:r>
        <w:t>Willingness to learn and take on new responsibilities</w:t>
      </w:r>
    </w:p>
    <w:p>
      <w:pPr>
        <w:spacing w:before="140" w:after="40"/>
        <w:pBdr>
          <w:bottom w:val="single" w:sz="6" w:space="1" w:color="666666"/>
        </w:pBdr>
      </w:pPr>
      <w:r>
        <w:rPr>
          <w:b/>
          <w:sz w:val="22"/>
        </w:rPr>
        <w:t>REFERENCES</w:t>
      </w:r>
    </w:p>
    <w:p>
      <w:pPr>
        <w:spacing w:after="60"/>
      </w:pPr>
      <w:r>
        <w:t>Available upon request.</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