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B4DBDB" w14:textId="047B8721" w:rsidR="00DD4B80" w:rsidRDefault="00B4002F" w:rsidP="00B4002F">
      <w:pPr>
        <w:pStyle w:val="Heading1"/>
        <w:spacing w:line="276" w:lineRule="auto"/>
        <w:jc w:val="center"/>
        <w:rPr>
          <w:color w:val="000000" w:themeColor="text1"/>
          <w:sz w:val="24"/>
          <w:szCs w:val="24"/>
        </w:rPr>
      </w:pPr>
      <w:bookmarkStart w:id="0" w:name="_GoBack"/>
      <w:bookmarkEnd w:id="0"/>
      <w:r>
        <w:rPr>
          <w:color w:val="000000" w:themeColor="text1"/>
          <w:sz w:val="24"/>
          <w:szCs w:val="24"/>
        </w:rPr>
        <w:t>CHAPTER ONE</w:t>
      </w:r>
    </w:p>
    <w:p w14:paraId="629BFD14" w14:textId="099BDA53" w:rsidR="00DD4B80" w:rsidRDefault="002D05FB" w:rsidP="002D05FB">
      <w:pPr>
        <w:pStyle w:val="Heading2"/>
        <w:spacing w:line="360" w:lineRule="auto"/>
        <w:rPr>
          <w:color w:val="000000" w:themeColor="text1"/>
        </w:rPr>
      </w:pPr>
      <w:r>
        <w:rPr>
          <w:color w:val="000000" w:themeColor="text1"/>
        </w:rPr>
        <w:t>1.0</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B4002F">
        <w:rPr>
          <w:color w:val="000000" w:themeColor="text1"/>
        </w:rPr>
        <w:t>INTRODUCTION</w:t>
      </w:r>
    </w:p>
    <w:p w14:paraId="614DB501" w14:textId="77777777" w:rsidR="00DD4B80" w:rsidRDefault="00B4002F">
      <w:pPr>
        <w:pStyle w:val="Heading3"/>
        <w:spacing w:line="480" w:lineRule="auto"/>
        <w:rPr>
          <w:u w:val="none"/>
        </w:rPr>
      </w:pPr>
      <w:r>
        <w:rPr>
          <w:u w:val="none"/>
        </w:rPr>
        <w:t>1.1 Background to the Study</w:t>
      </w:r>
    </w:p>
    <w:p w14:paraId="26A1DFAC" w14:textId="3AA9FFBF" w:rsidR="00DD4B80" w:rsidRDefault="00B4002F">
      <w:pPr>
        <w:spacing w:before="80" w:after="80" w:line="480" w:lineRule="auto"/>
        <w:jc w:val="both"/>
      </w:pPr>
      <w:r>
        <w:t xml:space="preserve">Dietary habits and nutritional status are critical determinants of health, academic performance, and overall well-being among young adults. Tertiary institution students represent a particularly vulnerable population, as the transition from secondary school to higher education is often accompanied by significant changes in eating behaviours, food choices, and lifestyle patterns. This period of transition typically involves reduced parental supervision, increased exposure to fast food, irregular meal schedules, financial constraints, and academic pressures, all of which collectively contribute to poor dietary habits and compromised nutritional status (Nwosu </w:t>
      </w:r>
      <w:r w:rsidR="00395247" w:rsidRPr="00395247">
        <w:rPr>
          <w:i/>
          <w:iCs/>
        </w:rPr>
        <w:t>et al</w:t>
      </w:r>
      <w:r>
        <w:rPr>
          <w:i/>
          <w:iCs/>
        </w:rPr>
        <w:t>.,</w:t>
      </w:r>
      <w:r>
        <w:t xml:space="preserve"> 2022; Eze </w:t>
      </w:r>
      <w:r w:rsidR="00395247" w:rsidRPr="00395247">
        <w:rPr>
          <w:i/>
          <w:iCs/>
        </w:rPr>
        <w:t>et al</w:t>
      </w:r>
      <w:r>
        <w:rPr>
          <w:i/>
          <w:iCs/>
        </w:rPr>
        <w:t>.,</w:t>
      </w:r>
      <w:r>
        <w:t xml:space="preserve"> 2021).</w:t>
      </w:r>
    </w:p>
    <w:p w14:paraId="3E0A731A" w14:textId="1DD2E9CE" w:rsidR="00DD4B80" w:rsidRDefault="00B4002F">
      <w:pPr>
        <w:spacing w:before="80" w:after="80" w:line="480" w:lineRule="auto"/>
        <w:jc w:val="both"/>
      </w:pPr>
      <w:r>
        <w:t xml:space="preserve">In Nigeria, the rapid expansion of tertiary education has resulted in a growing population of students who face unique nutritional challenges. Studies conducted across Nigerian universities have documented a high prevalence of meal skipping, low fruit and vegetable intake, excessive consumption of refined carbohydrates, and inadequate dietary diversity among undergraduates (Adeyemi </w:t>
      </w:r>
      <w:r w:rsidR="00395247" w:rsidRPr="00395247">
        <w:rPr>
          <w:i/>
          <w:iCs/>
        </w:rPr>
        <w:t>et al</w:t>
      </w:r>
      <w:r>
        <w:rPr>
          <w:i/>
          <w:iCs/>
        </w:rPr>
        <w:t>.,</w:t>
      </w:r>
      <w:r>
        <w:t xml:space="preserve"> 2020; Ojukwu </w:t>
      </w:r>
      <w:r w:rsidR="00395247" w:rsidRPr="00395247">
        <w:rPr>
          <w:i/>
          <w:iCs/>
        </w:rPr>
        <w:t>et al</w:t>
      </w:r>
      <w:r>
        <w:rPr>
          <w:i/>
          <w:iCs/>
        </w:rPr>
        <w:t>.,</w:t>
      </w:r>
      <w:r>
        <w:t xml:space="preserve"> 2019). These dietary inadequacies have been linked to suboptimal academic performance, increased susceptibility to infections, micronutrient deficiencies, and a rising burden of diet-related non-communicable diseases among young adults (WHO, 2020; FAO, 2019).</w:t>
      </w:r>
    </w:p>
    <w:p w14:paraId="72C3CCD3" w14:textId="77777777" w:rsidR="00DD4B80" w:rsidRDefault="00B4002F">
      <w:pPr>
        <w:spacing w:before="80" w:after="80" w:line="480" w:lineRule="auto"/>
        <w:jc w:val="both"/>
      </w:pPr>
      <w:r>
        <w:t xml:space="preserve">Abeokuta, the capital of Ogun State, Southwest Nigeria, hosts several tertiary institutions including the Federal University of Agriculture Abeokuta (FUNAAB), the Moshood Abiola Polytechnic (MAPOLY), Crescent University Abeokuta, and Chrisland University Abeokuta. These institutions collectively enroll thousands of students from diverse socioeconomic, cultural, and geographic backgrounds, making them ideal settings for investigating dietary </w:t>
      </w:r>
      <w:r>
        <w:lastRenderedPageBreak/>
        <w:t>habits and nutritional status. Despite the growing literature on student nutrition in Nigeria, comparative studies examining multiple tertiary institutions within the same geographic region remain limited, creating a gap in the evidence base needed for targeted nutrition interventions.</w:t>
      </w:r>
    </w:p>
    <w:p w14:paraId="5FFD84FE" w14:textId="6CB4C183" w:rsidR="00DD4B80" w:rsidRDefault="00B4002F">
      <w:pPr>
        <w:spacing w:before="80" w:after="80" w:line="480" w:lineRule="auto"/>
        <w:jc w:val="both"/>
      </w:pPr>
      <w:r>
        <w:t xml:space="preserve">The nutritional status of students is shaped by a complex interplay of individual, environmental, and institutional factors. Individual factors include food preferences, nutritional knowledge, and economic status, while environmental factors encompass campus food environments, hostel catering services, and proximity to food outlets. Institutional factors include academic workload, timetable structure, and availability of nutrition education programmes (Aina and Obafemi, 2021; Ihejirika </w:t>
      </w:r>
      <w:r w:rsidR="00395247" w:rsidRPr="00395247">
        <w:rPr>
          <w:i/>
          <w:iCs/>
        </w:rPr>
        <w:t>et al</w:t>
      </w:r>
      <w:r>
        <w:rPr>
          <w:i/>
          <w:iCs/>
        </w:rPr>
        <w:t>.,</w:t>
      </w:r>
      <w:r>
        <w:t xml:space="preserve"> 2020). Understanding how these factors interact to shape dietary behaviours across different types of tertiary institutions, including universities and polytechnics, is essential for the development of context-specific interventions.</w:t>
      </w:r>
    </w:p>
    <w:p w14:paraId="3970248F" w14:textId="77777777" w:rsidR="00DD4B80" w:rsidRDefault="00B4002F">
      <w:pPr>
        <w:spacing w:before="80" w:after="80" w:line="480" w:lineRule="auto"/>
        <w:jc w:val="both"/>
      </w:pPr>
      <w:r>
        <w:t>Given the paucity of multi-institutional studies on student nutrition in Abeokuta, this study seeks to assess the dietary habits and nutritional status of students in selected tertiary institutions in the city. The findings will provide valuable data to inform institutional nutrition policies, health promotion initiatives, and curricular integration of nutrition education in Abeokuta and similar settings across Nigeria.</w:t>
      </w:r>
    </w:p>
    <w:p w14:paraId="3C6B041D" w14:textId="77777777" w:rsidR="00DD4B80" w:rsidRDefault="00B4002F">
      <w:pPr>
        <w:pStyle w:val="Heading3"/>
        <w:spacing w:line="480" w:lineRule="auto"/>
        <w:rPr>
          <w:u w:val="none"/>
        </w:rPr>
      </w:pPr>
      <w:r>
        <w:rPr>
          <w:u w:val="none"/>
        </w:rPr>
        <w:t xml:space="preserve">1.2 </w:t>
      </w:r>
      <w:r>
        <w:rPr>
          <w:u w:val="none"/>
        </w:rPr>
        <w:tab/>
        <w:t>Statement of the Problem</w:t>
      </w:r>
    </w:p>
    <w:p w14:paraId="112F053F" w14:textId="0EAC11D8" w:rsidR="00DD4B80" w:rsidRDefault="00B4002F">
      <w:pPr>
        <w:spacing w:before="80" w:after="80" w:line="480" w:lineRule="auto"/>
        <w:jc w:val="both"/>
      </w:pPr>
      <w:r>
        <w:t xml:space="preserve">Poor dietary habits among tertiary institution students constitute a significant public health concern in sub-Saharan Africa. In Nigeria, the burden of malnutrition is increasingly recognised as a dual problem encompassing both undernutrition and overnutrition, with young adults caught in a nutrition transition characterised by shifting dietary patterns away </w:t>
      </w:r>
      <w:r>
        <w:lastRenderedPageBreak/>
        <w:t xml:space="preserve">from traditional, nutrient-dense foods towards energy-dense, nutrient-poor diets (Ibeachu </w:t>
      </w:r>
      <w:r w:rsidR="00395247" w:rsidRPr="00395247">
        <w:rPr>
          <w:i/>
          <w:iCs/>
        </w:rPr>
        <w:t>et al</w:t>
      </w:r>
      <w:r>
        <w:rPr>
          <w:i/>
          <w:iCs/>
        </w:rPr>
        <w:t>.,</w:t>
      </w:r>
      <w:r>
        <w:t xml:space="preserve"> 2023; Eze </w:t>
      </w:r>
      <w:r w:rsidR="00395247" w:rsidRPr="00395247">
        <w:rPr>
          <w:i/>
          <w:iCs/>
        </w:rPr>
        <w:t>et al</w:t>
      </w:r>
      <w:r>
        <w:rPr>
          <w:i/>
          <w:iCs/>
        </w:rPr>
        <w:t>.,</w:t>
      </w:r>
      <w:r>
        <w:t xml:space="preserve"> 2021).</w:t>
      </w:r>
    </w:p>
    <w:p w14:paraId="49D0B621" w14:textId="77777777" w:rsidR="00DD4B80" w:rsidRDefault="00B4002F">
      <w:pPr>
        <w:spacing w:before="80" w:after="80" w:line="480" w:lineRule="auto"/>
        <w:jc w:val="both"/>
      </w:pPr>
      <w:r>
        <w:t>In Abeokuta, anecdotal evidence and preliminary observations suggest that many tertiary institution students regularly skip meals, rely heavily on street foods and processed snacks, consume insufficient fruits and vegetables, and have limited nutritional knowledge to guide healthy food choices. However, the extent and nature of these dietary problems, as well as their relationship with students' nutritional status across institutions, remain poorly documented. The absence of baseline data on the dietary habits and nutritional status of students in institutions such as FUNAAB, MAPOLY, Crescent University, and Chrisland University constrains the capacity of institutional authorities, health professionals, and policymakers to design effective nutrition interventions tailored to this population.</w:t>
      </w:r>
    </w:p>
    <w:p w14:paraId="67CB3FD4" w14:textId="77777777" w:rsidR="00DD4B80" w:rsidRDefault="00B4002F">
      <w:pPr>
        <w:spacing w:before="80" w:after="80" w:line="480" w:lineRule="auto"/>
        <w:jc w:val="both"/>
      </w:pPr>
      <w:r>
        <w:t>Furthermore, differences in the socioeconomic profiles, academic environments, and food service infrastructure across these institutions may result in varying dietary patterns and nutritional outcomes among their students. Without a comparative understanding of these variations, interventions risk being inappropriately generalised or targeted. This study therefore addresses the critical gap in the literature by systematically assessing and comparing the dietary habits and nutritional status of students across four selected tertiary institutions in Abeokuta.</w:t>
      </w:r>
    </w:p>
    <w:p w14:paraId="0949606F" w14:textId="77777777" w:rsidR="00DD4B80" w:rsidRDefault="00B4002F">
      <w:pPr>
        <w:pStyle w:val="Heading3"/>
        <w:spacing w:line="480" w:lineRule="auto"/>
        <w:rPr>
          <w:u w:val="none"/>
        </w:rPr>
      </w:pPr>
      <w:r>
        <w:rPr>
          <w:u w:val="none"/>
        </w:rPr>
        <w:t xml:space="preserve">1.3 </w:t>
      </w:r>
      <w:r>
        <w:rPr>
          <w:u w:val="none"/>
        </w:rPr>
        <w:tab/>
        <w:t>Research Questions</w:t>
      </w:r>
    </w:p>
    <w:p w14:paraId="7F47D4F8" w14:textId="77777777" w:rsidR="00DD4B80" w:rsidRDefault="00B4002F">
      <w:pPr>
        <w:spacing w:before="80" w:after="80" w:line="480" w:lineRule="auto"/>
        <w:jc w:val="both"/>
      </w:pPr>
      <w:r>
        <w:t>The following research questions guided the study:</w:t>
      </w:r>
    </w:p>
    <w:p w14:paraId="5F861DE0" w14:textId="77777777" w:rsidR="00DD4B80" w:rsidRDefault="00B4002F">
      <w:pPr>
        <w:pStyle w:val="ListParagraph"/>
        <w:numPr>
          <w:ilvl w:val="0"/>
          <w:numId w:val="1"/>
        </w:numPr>
        <w:spacing w:before="60" w:after="60" w:line="480" w:lineRule="auto"/>
      </w:pPr>
      <w:r>
        <w:t>What are the socio-demographic characteristics of students in the selected tertiary institutions in Abeokuta?</w:t>
      </w:r>
    </w:p>
    <w:p w14:paraId="7AF6C72F" w14:textId="77777777" w:rsidR="00DD4B80" w:rsidRDefault="00B4002F">
      <w:pPr>
        <w:pStyle w:val="ListParagraph"/>
        <w:numPr>
          <w:ilvl w:val="0"/>
          <w:numId w:val="1"/>
        </w:numPr>
        <w:spacing w:before="60" w:after="60" w:line="480" w:lineRule="auto"/>
      </w:pPr>
      <w:r>
        <w:t>What are the dietary habits of students in the selected tertiary institutions?</w:t>
      </w:r>
    </w:p>
    <w:p w14:paraId="53209DFE" w14:textId="77777777" w:rsidR="00DD4B80" w:rsidRDefault="00B4002F">
      <w:pPr>
        <w:pStyle w:val="ListParagraph"/>
        <w:numPr>
          <w:ilvl w:val="0"/>
          <w:numId w:val="1"/>
        </w:numPr>
        <w:spacing w:before="60" w:after="60" w:line="480" w:lineRule="auto"/>
      </w:pPr>
      <w:r>
        <w:lastRenderedPageBreak/>
        <w:t>What is the nutritional status of the students as assessed by anthropometric measurements?</w:t>
      </w:r>
    </w:p>
    <w:p w14:paraId="0F96888D" w14:textId="77777777" w:rsidR="00DD4B80" w:rsidRDefault="00B4002F">
      <w:pPr>
        <w:pStyle w:val="Heading3"/>
        <w:spacing w:line="480" w:lineRule="auto"/>
        <w:rPr>
          <w:u w:val="none"/>
        </w:rPr>
      </w:pPr>
      <w:r>
        <w:rPr>
          <w:u w:val="none"/>
        </w:rPr>
        <w:t xml:space="preserve">1.4 </w:t>
      </w:r>
      <w:r>
        <w:rPr>
          <w:u w:val="none"/>
        </w:rPr>
        <w:tab/>
        <w:t>Objectives of the Study</w:t>
      </w:r>
    </w:p>
    <w:p w14:paraId="1B8939E9" w14:textId="77777777" w:rsidR="00DD4B80" w:rsidRDefault="00B4002F">
      <w:pPr>
        <w:spacing w:before="80" w:after="80" w:line="480" w:lineRule="auto"/>
        <w:jc w:val="both"/>
      </w:pPr>
      <w:r>
        <w:t>The general objective of this study is to assess the dietary habits and nutritional status of students in selected tertiary institutions in Abeokuta, Ogun State, Nigeria.</w:t>
      </w:r>
    </w:p>
    <w:p w14:paraId="375D930E" w14:textId="77777777" w:rsidR="00DD4B80" w:rsidRDefault="00B4002F">
      <w:pPr>
        <w:spacing w:before="80" w:after="80" w:line="480" w:lineRule="auto"/>
        <w:jc w:val="both"/>
      </w:pPr>
      <w:r>
        <w:t>The specific objectives are to:</w:t>
      </w:r>
    </w:p>
    <w:p w14:paraId="3B9C7375" w14:textId="77777777" w:rsidR="00DD4B80" w:rsidRDefault="00B4002F">
      <w:pPr>
        <w:pStyle w:val="ListParagraph"/>
        <w:numPr>
          <w:ilvl w:val="0"/>
          <w:numId w:val="2"/>
        </w:numPr>
        <w:spacing w:before="60" w:after="60" w:line="480" w:lineRule="auto"/>
      </w:pPr>
      <w:r>
        <w:t>Assess the socio-demographic characteristics of students in the selected tertiary institutions in Abeokuta.</w:t>
      </w:r>
    </w:p>
    <w:p w14:paraId="631D931E" w14:textId="77777777" w:rsidR="00DD4B80" w:rsidRDefault="00B4002F">
      <w:pPr>
        <w:pStyle w:val="ListParagraph"/>
        <w:numPr>
          <w:ilvl w:val="0"/>
          <w:numId w:val="2"/>
        </w:numPr>
        <w:spacing w:before="60" w:after="60" w:line="480" w:lineRule="auto"/>
      </w:pPr>
      <w:r>
        <w:t>Evaluate the dietary habits (meal frequency, meal skipping patterns, food variety, and dietary diversity) of the respondents.</w:t>
      </w:r>
    </w:p>
    <w:p w14:paraId="657A422C" w14:textId="77777777" w:rsidR="00DD4B80" w:rsidRDefault="00B4002F">
      <w:pPr>
        <w:pStyle w:val="ListParagraph"/>
        <w:numPr>
          <w:ilvl w:val="0"/>
          <w:numId w:val="2"/>
        </w:numPr>
        <w:spacing w:before="60" w:after="60" w:line="480" w:lineRule="auto"/>
      </w:pPr>
      <w:r>
        <w:t>Assess the nutritional status of the students using anthropometric indices (BMI and MUAC).</w:t>
      </w:r>
    </w:p>
    <w:p w14:paraId="75EFC3AE" w14:textId="77777777" w:rsidR="00DD4B80" w:rsidRDefault="00B4002F">
      <w:pPr>
        <w:pStyle w:val="Heading3"/>
        <w:spacing w:line="480" w:lineRule="auto"/>
        <w:rPr>
          <w:u w:val="none"/>
        </w:rPr>
      </w:pPr>
      <w:r>
        <w:rPr>
          <w:u w:val="none"/>
        </w:rPr>
        <w:t xml:space="preserve">1.5 </w:t>
      </w:r>
      <w:r>
        <w:rPr>
          <w:u w:val="none"/>
        </w:rPr>
        <w:tab/>
        <w:t>Research Hypotheses</w:t>
      </w:r>
    </w:p>
    <w:p w14:paraId="214C5DFA" w14:textId="77777777" w:rsidR="00DD4B80" w:rsidRDefault="00B4002F">
      <w:pPr>
        <w:spacing w:before="80" w:after="80" w:line="480" w:lineRule="auto"/>
        <w:jc w:val="both"/>
      </w:pPr>
      <w:r>
        <w:t>Ho1: There is no significant difference in the dietary habits of students across the selected tertiary institutions in Abeokuta.</w:t>
      </w:r>
    </w:p>
    <w:p w14:paraId="26E5E519" w14:textId="77777777" w:rsidR="00DD4B80" w:rsidRDefault="00B4002F">
      <w:pPr>
        <w:spacing w:before="80" w:after="80" w:line="480" w:lineRule="auto"/>
        <w:jc w:val="both"/>
      </w:pPr>
      <w:r>
        <w:t>Ho2: There is no significant difference in the nutritional status (BMI and MUAC) of students across the four institutions.</w:t>
      </w:r>
    </w:p>
    <w:p w14:paraId="7B902FBB" w14:textId="77777777" w:rsidR="00DD4B80" w:rsidRDefault="00B4002F">
      <w:pPr>
        <w:pStyle w:val="Heading3"/>
        <w:spacing w:line="480" w:lineRule="auto"/>
        <w:rPr>
          <w:u w:val="none"/>
        </w:rPr>
      </w:pPr>
      <w:r>
        <w:rPr>
          <w:u w:val="none"/>
        </w:rPr>
        <w:t xml:space="preserve">1.6 </w:t>
      </w:r>
      <w:r>
        <w:rPr>
          <w:u w:val="none"/>
        </w:rPr>
        <w:tab/>
        <w:t>Significance of the Study</w:t>
      </w:r>
    </w:p>
    <w:p w14:paraId="34DC9C4B" w14:textId="77777777" w:rsidR="00DD4B80" w:rsidRDefault="00B4002F">
      <w:pPr>
        <w:spacing w:before="80" w:after="80" w:line="480" w:lineRule="auto"/>
        <w:jc w:val="both"/>
      </w:pPr>
      <w:r>
        <w:t>This study is significant for several reasons. First, it will generate baseline data on the dietary habits and nutritional status of tertiary institution students in Abeokuta, which is currently lacking in the literature. This data will serve as a foundation for future longitudinal studies and programme evaluations.</w:t>
      </w:r>
    </w:p>
    <w:p w14:paraId="3BADDFA0" w14:textId="77777777" w:rsidR="00DD4B80" w:rsidRDefault="00B4002F">
      <w:pPr>
        <w:spacing w:before="80" w:after="80" w:line="480" w:lineRule="auto"/>
        <w:jc w:val="both"/>
      </w:pPr>
      <w:r>
        <w:lastRenderedPageBreak/>
        <w:t>Second, the findings will be valuable to institutional authorities, enabling them to understand the nutritional vulnerabilities of their students and to establish or strengthen campus nutrition programmes, healthy canteen policies, and peer nutrition education initiatives. Third, health professionals and public health nutritionists working in Ogun State will find the study's comparative analysis across institutions useful for targeting nutrition interventions to the most at-risk student subgroups.</w:t>
      </w:r>
    </w:p>
    <w:p w14:paraId="1E797769" w14:textId="77777777" w:rsidR="00DD4B80" w:rsidRDefault="00B4002F">
      <w:pPr>
        <w:spacing w:before="80" w:after="80" w:line="480" w:lineRule="auto"/>
        <w:jc w:val="both"/>
      </w:pPr>
      <w:r>
        <w:t>Fourth, the study will contribute to the growing body of literature on young adult nutrition in Nigeria and West Africa, adding to evidence that can inform national-level nutrition policies and the integration of nutrition education into tertiary curricula. Finally, the study provides practical training in applied nutrition research for the student researcher, reinforcing skills in data collection, dietary assessment, anthropometric measurement, and statistical analysis.</w:t>
      </w:r>
    </w:p>
    <w:p w14:paraId="3D739B2D" w14:textId="77777777" w:rsidR="00DD4B80" w:rsidRDefault="00B4002F">
      <w:pPr>
        <w:pStyle w:val="Heading3"/>
        <w:spacing w:line="480" w:lineRule="auto"/>
        <w:rPr>
          <w:u w:val="none"/>
        </w:rPr>
      </w:pPr>
      <w:r>
        <w:rPr>
          <w:u w:val="none"/>
        </w:rPr>
        <w:t xml:space="preserve">1.7 </w:t>
      </w:r>
      <w:r>
        <w:rPr>
          <w:u w:val="none"/>
        </w:rPr>
        <w:tab/>
        <w:t>Scope of the Study</w:t>
      </w:r>
    </w:p>
    <w:p w14:paraId="038B81F8" w14:textId="77777777" w:rsidR="00DD4B80" w:rsidRDefault="00B4002F">
      <w:pPr>
        <w:spacing w:before="80" w:after="80" w:line="480" w:lineRule="auto"/>
        <w:jc w:val="both"/>
      </w:pPr>
      <w:r>
        <w:t>This study is limited to undergraduate students enrolled in four selected tertiary institutions in Abeokuta, Ogun State: the Federal University of Agriculture Abeokuta (FUNAAB), Moshood Abiola Polytechnic (MAPOLY), Crescent University Abeokuta, and Chrisland University Abeokuta. The study assessed dietary habits through structured questionnaires capturing meal frequency, dietary diversity, food consumption patterns, and nutritional knowledge. Nutritional status was assessed using anthropometric measurements, specifically Body Mass Index (BMI) and Mid-Upper Arm Circumference (MUAC). The study was conducted within one academic session and did not extend to biochemical or clinical nutritional assessment, which represent limitations to be acknowledged.</w:t>
      </w:r>
    </w:p>
    <w:p w14:paraId="7D6BD0E5" w14:textId="77777777" w:rsidR="00BA49B8" w:rsidRDefault="00BA49B8">
      <w:pPr>
        <w:pStyle w:val="Heading3"/>
        <w:spacing w:line="480" w:lineRule="auto"/>
        <w:rPr>
          <w:u w:val="none"/>
        </w:rPr>
      </w:pPr>
    </w:p>
    <w:p w14:paraId="2C39D149" w14:textId="77777777" w:rsidR="00BA49B8" w:rsidRDefault="00BA49B8">
      <w:pPr>
        <w:pStyle w:val="Heading3"/>
        <w:spacing w:line="480" w:lineRule="auto"/>
        <w:rPr>
          <w:u w:val="none"/>
        </w:rPr>
      </w:pPr>
    </w:p>
    <w:p w14:paraId="411EAD2B" w14:textId="77777777" w:rsidR="00BA49B8" w:rsidRDefault="00BA49B8">
      <w:pPr>
        <w:pStyle w:val="Heading3"/>
        <w:spacing w:line="480" w:lineRule="auto"/>
        <w:rPr>
          <w:u w:val="none"/>
        </w:rPr>
      </w:pPr>
    </w:p>
    <w:p w14:paraId="6A71FABD" w14:textId="77777777" w:rsidR="00DD4B80" w:rsidRDefault="00B4002F">
      <w:pPr>
        <w:pStyle w:val="Heading3"/>
        <w:spacing w:line="480" w:lineRule="auto"/>
        <w:rPr>
          <w:u w:val="none"/>
        </w:rPr>
      </w:pPr>
      <w:r>
        <w:rPr>
          <w:u w:val="none"/>
        </w:rPr>
        <w:lastRenderedPageBreak/>
        <w:t xml:space="preserve">1.8 </w:t>
      </w:r>
      <w:r>
        <w:rPr>
          <w:u w:val="none"/>
        </w:rPr>
        <w:tab/>
        <w:t>Operational Definition of Terms</w:t>
      </w:r>
    </w:p>
    <w:p w14:paraId="469EFA86" w14:textId="77777777" w:rsidR="00DD4B80" w:rsidRDefault="00B4002F">
      <w:pPr>
        <w:spacing w:before="80" w:after="80" w:line="480" w:lineRule="auto"/>
        <w:jc w:val="both"/>
      </w:pPr>
      <w:r>
        <w:t>Dietary Habits: The habitual decisions an individual or culture makes when choosing what foods to eat on a regular basis, including meal frequency, food variety, portion size, and food preparation methods.</w:t>
      </w:r>
    </w:p>
    <w:p w14:paraId="12511B6F" w14:textId="77777777" w:rsidR="00DD4B80" w:rsidRDefault="00B4002F">
      <w:pPr>
        <w:spacing w:before="80" w:after="80" w:line="480" w:lineRule="auto"/>
        <w:jc w:val="both"/>
      </w:pPr>
      <w:r>
        <w:t>Nutritional Status: The condition of an individual resulting from the intake and utilisation of nutrients, assessed in this study using anthropometric measurements (BMI and MUAC).</w:t>
      </w:r>
    </w:p>
    <w:p w14:paraId="3DC1F710" w14:textId="77777777" w:rsidR="00DD4B80" w:rsidRDefault="00B4002F">
      <w:pPr>
        <w:spacing w:before="80" w:after="80" w:line="480" w:lineRule="auto"/>
        <w:jc w:val="both"/>
      </w:pPr>
      <w:r>
        <w:t>Body Mass Index (BMI): A measure calculated as weight in kilograms divided by height in metres squared (kg/m2), used to classify underweight, normal weight, overweight, and obesity.</w:t>
      </w:r>
    </w:p>
    <w:p w14:paraId="059B51F9" w14:textId="77777777" w:rsidR="00DD4B80" w:rsidRDefault="00B4002F">
      <w:pPr>
        <w:spacing w:before="80" w:after="80" w:line="480" w:lineRule="auto"/>
        <w:jc w:val="both"/>
      </w:pPr>
      <w:r>
        <w:t>Mid-Upper Arm Circumference (MUAC): A measurement of the circumference of the upper arm at the midpoint between the shoulder and the elbow, used as an indicator of muscle mass and nutritional adequacy.</w:t>
      </w:r>
    </w:p>
    <w:p w14:paraId="3ACBB6F6" w14:textId="77777777" w:rsidR="00DD4B80" w:rsidRDefault="00B4002F">
      <w:pPr>
        <w:spacing w:before="80" w:after="80" w:line="480" w:lineRule="auto"/>
        <w:jc w:val="both"/>
      </w:pPr>
      <w:r>
        <w:t>Dietary Diversity: The number of different food groups consumed over a given reference period (24 hours in this study), used as a proxy measure of nutrient adequacy.</w:t>
      </w:r>
    </w:p>
    <w:p w14:paraId="648DC477" w14:textId="77777777" w:rsidR="00DD4B80" w:rsidRDefault="00B4002F">
      <w:pPr>
        <w:spacing w:before="80" w:after="80" w:line="480" w:lineRule="auto"/>
        <w:jc w:val="both"/>
      </w:pPr>
      <w:r>
        <w:t>Meal Skipping: The deliberate or unintentional omission of one or more conventional meals (breakfast, lunch, or dinner) within a given day.</w:t>
      </w:r>
    </w:p>
    <w:p w14:paraId="6B1A6553" w14:textId="77777777" w:rsidR="00DD4B80" w:rsidRDefault="00B4002F">
      <w:pPr>
        <w:spacing w:before="80" w:after="80" w:line="480" w:lineRule="auto"/>
        <w:jc w:val="both"/>
      </w:pPr>
      <w:r>
        <w:t>Food Consumption Pattern: The frequency and quantity of various foods and food groups consumed by an individual over a specified period.</w:t>
      </w:r>
    </w:p>
    <w:p w14:paraId="5808CFB6" w14:textId="77777777" w:rsidR="00DD4B80" w:rsidRDefault="00B4002F">
      <w:pPr>
        <w:spacing w:before="80" w:after="80" w:line="480" w:lineRule="auto"/>
        <w:jc w:val="both"/>
      </w:pPr>
      <w:r>
        <w:t>Tertiary Institution: A post-secondary educational institution including universities and polytechnics offering diploma, undergraduate, and postgraduate programmes.</w:t>
      </w:r>
    </w:p>
    <w:p w14:paraId="5A3B9A9F" w14:textId="77777777" w:rsidR="00BA49B8" w:rsidRDefault="00BA49B8">
      <w:pPr>
        <w:pStyle w:val="Heading1"/>
        <w:spacing w:line="480" w:lineRule="auto"/>
        <w:jc w:val="center"/>
        <w:rPr>
          <w:color w:val="000000" w:themeColor="text1"/>
          <w:sz w:val="24"/>
          <w:szCs w:val="24"/>
        </w:rPr>
      </w:pPr>
      <w:r>
        <w:rPr>
          <w:color w:val="000000" w:themeColor="text1"/>
          <w:sz w:val="24"/>
          <w:szCs w:val="24"/>
        </w:rPr>
        <w:t>‘</w:t>
      </w:r>
    </w:p>
    <w:p w14:paraId="2C939B3A" w14:textId="77777777" w:rsidR="00BA49B8" w:rsidRDefault="00BA49B8">
      <w:pPr>
        <w:pStyle w:val="Heading1"/>
        <w:spacing w:line="480" w:lineRule="auto"/>
        <w:jc w:val="center"/>
        <w:rPr>
          <w:color w:val="000000" w:themeColor="text1"/>
          <w:sz w:val="24"/>
          <w:szCs w:val="24"/>
        </w:rPr>
      </w:pPr>
    </w:p>
    <w:p w14:paraId="41B91C58" w14:textId="3BA7B9E7" w:rsidR="00DD4B80" w:rsidRDefault="00B4002F">
      <w:pPr>
        <w:pStyle w:val="Heading1"/>
        <w:spacing w:line="480" w:lineRule="auto"/>
        <w:jc w:val="center"/>
        <w:rPr>
          <w:color w:val="000000" w:themeColor="text1"/>
          <w:sz w:val="24"/>
          <w:szCs w:val="24"/>
        </w:rPr>
      </w:pPr>
      <w:r>
        <w:rPr>
          <w:color w:val="000000" w:themeColor="text1"/>
          <w:sz w:val="24"/>
          <w:szCs w:val="24"/>
        </w:rPr>
        <w:lastRenderedPageBreak/>
        <w:t>CHAPTER TWO</w:t>
      </w:r>
    </w:p>
    <w:p w14:paraId="298D66C6" w14:textId="1CAD34A6" w:rsidR="00DD4B80" w:rsidRDefault="00F27542" w:rsidP="00F27542">
      <w:pPr>
        <w:pStyle w:val="Heading2"/>
        <w:spacing w:line="480" w:lineRule="auto"/>
        <w:rPr>
          <w:color w:val="000000" w:themeColor="text1"/>
        </w:rPr>
      </w:pPr>
      <w:r>
        <w:rPr>
          <w:color w:val="000000" w:themeColor="text1"/>
        </w:rPr>
        <w:t xml:space="preserve">2.0 </w:t>
      </w:r>
      <w:r>
        <w:rPr>
          <w:color w:val="000000" w:themeColor="text1"/>
        </w:rPr>
        <w:tab/>
      </w:r>
      <w:r>
        <w:rPr>
          <w:color w:val="000000" w:themeColor="text1"/>
        </w:rPr>
        <w:tab/>
      </w:r>
      <w:r>
        <w:rPr>
          <w:color w:val="000000" w:themeColor="text1"/>
        </w:rPr>
        <w:tab/>
      </w:r>
      <w:r>
        <w:rPr>
          <w:color w:val="000000" w:themeColor="text1"/>
        </w:rPr>
        <w:tab/>
        <w:t xml:space="preserve">      </w:t>
      </w:r>
      <w:r w:rsidR="00B4002F">
        <w:rPr>
          <w:color w:val="000000" w:themeColor="text1"/>
        </w:rPr>
        <w:t>LITERATURE REVIEW</w:t>
      </w:r>
    </w:p>
    <w:p w14:paraId="6ECB61D3" w14:textId="77777777" w:rsidR="00DD4B80" w:rsidRDefault="00B4002F">
      <w:pPr>
        <w:pStyle w:val="Heading3"/>
        <w:spacing w:line="480" w:lineRule="auto"/>
        <w:rPr>
          <w:u w:val="none"/>
        </w:rPr>
      </w:pPr>
      <w:r>
        <w:rPr>
          <w:u w:val="none"/>
        </w:rPr>
        <w:t xml:space="preserve">2.1 </w:t>
      </w:r>
      <w:r>
        <w:rPr>
          <w:u w:val="none"/>
        </w:rPr>
        <w:tab/>
        <w:t>Concept of Dietary Habits</w:t>
      </w:r>
    </w:p>
    <w:p w14:paraId="68600992" w14:textId="45CC817F" w:rsidR="00DD4B80" w:rsidRDefault="00B4002F">
      <w:pPr>
        <w:spacing w:before="80" w:after="80" w:line="480" w:lineRule="auto"/>
        <w:jc w:val="both"/>
      </w:pPr>
      <w:r>
        <w:t xml:space="preserve">Dietary habits refer to the habitual practices of food selection, preparation, and consumption that characterise an individual or a population group. They are shaped by a complex array of factors including cultural traditions, socioeconomic conditions, food availability, nutritional knowledge, taste preferences, and psychological influences (Mirmiran </w:t>
      </w:r>
      <w:r w:rsidR="00395247" w:rsidRPr="00395247">
        <w:rPr>
          <w:i/>
          <w:iCs/>
        </w:rPr>
        <w:t>et al</w:t>
      </w:r>
      <w:r>
        <w:rPr>
          <w:i/>
          <w:iCs/>
        </w:rPr>
        <w:t>.,</w:t>
      </w:r>
      <w:r>
        <w:t xml:space="preserve"> 2015; Nwosu </w:t>
      </w:r>
      <w:r w:rsidR="00395247" w:rsidRPr="00395247">
        <w:rPr>
          <w:i/>
          <w:iCs/>
        </w:rPr>
        <w:t>et al</w:t>
      </w:r>
      <w:r>
        <w:rPr>
          <w:i/>
          <w:iCs/>
        </w:rPr>
        <w:t>.,</w:t>
      </w:r>
      <w:r>
        <w:t xml:space="preserve"> 2022). Among young adults, dietary habits are particularly dynamic, often undergoing significant shifts during periods of life transition such as entry into tertiary education.</w:t>
      </w:r>
    </w:p>
    <w:p w14:paraId="333743CF" w14:textId="12608564" w:rsidR="00DD4B80" w:rsidRDefault="00B4002F">
      <w:pPr>
        <w:spacing w:before="80" w:after="80" w:line="480" w:lineRule="auto"/>
        <w:jc w:val="both"/>
      </w:pPr>
      <w:r>
        <w:t xml:space="preserve">The period of tertiary education is widely recognised as a critical juncture for the development of long-term dietary behaviours. Students transitioning to university or polytechnic environments often experience their first prolonged period of independent living, which necessitates self-management of food selection and preparation (Sogari </w:t>
      </w:r>
      <w:r w:rsidR="00395247" w:rsidRPr="00395247">
        <w:rPr>
          <w:i/>
          <w:iCs/>
        </w:rPr>
        <w:t>et al</w:t>
      </w:r>
      <w:r>
        <w:rPr>
          <w:i/>
          <w:iCs/>
        </w:rPr>
        <w:t>.,</w:t>
      </w:r>
      <w:r>
        <w:t xml:space="preserve"> 2018). Without adequate nutritional knowledge and food preparation skills, many students gravitate towards convenient, energy-dense, nutrient-poor foods, irregular eating schedules, and frequent meal skipping (Eze </w:t>
      </w:r>
      <w:r w:rsidR="00395247" w:rsidRPr="00395247">
        <w:rPr>
          <w:i/>
          <w:iCs/>
        </w:rPr>
        <w:t>et al</w:t>
      </w:r>
      <w:r>
        <w:rPr>
          <w:i/>
          <w:iCs/>
        </w:rPr>
        <w:t>.,</w:t>
      </w:r>
      <w:r>
        <w:t xml:space="preserve"> 2021).</w:t>
      </w:r>
    </w:p>
    <w:p w14:paraId="0056D684" w14:textId="2F0A4269" w:rsidR="00DD4B80" w:rsidRDefault="00B4002F">
      <w:pPr>
        <w:spacing w:before="80" w:after="80" w:line="480" w:lineRule="auto"/>
        <w:jc w:val="both"/>
      </w:pPr>
      <w:r>
        <w:t xml:space="preserve">Several studies conducted in Nigerian tertiary institutions have documented poor dietary habits among undergraduate students. Adeyemi </w:t>
      </w:r>
      <w:r w:rsidR="00395247" w:rsidRPr="00395247">
        <w:rPr>
          <w:i/>
          <w:iCs/>
        </w:rPr>
        <w:t>et al</w:t>
      </w:r>
      <w:r>
        <w:rPr>
          <w:i/>
          <w:iCs/>
        </w:rPr>
        <w:t>.</w:t>
      </w:r>
      <w:r>
        <w:t xml:space="preserve"> (2020) found that over 60% of university students in Southwest Nigeria skipped breakfast at least three times per week, while Ojukwu </w:t>
      </w:r>
      <w:r w:rsidR="00395247" w:rsidRPr="00395247">
        <w:rPr>
          <w:i/>
          <w:iCs/>
        </w:rPr>
        <w:t>et al</w:t>
      </w:r>
      <w:r>
        <w:rPr>
          <w:i/>
          <w:iCs/>
        </w:rPr>
        <w:t>.</w:t>
      </w:r>
      <w:r>
        <w:t xml:space="preserve"> (2019) reported that the majority of students in a Southeast Nigerian university consumed fewer than three food groups per day. These findings are consistent with global trends showing that tertiary students in low- and middle-income countries are particularly vulnerable to dietary inadequacy due to financial constraints, time pressures, and limited access to nutritious foods on campus.</w:t>
      </w:r>
    </w:p>
    <w:p w14:paraId="2BCE819A" w14:textId="77777777" w:rsidR="00DD4B80" w:rsidRDefault="00B4002F">
      <w:pPr>
        <w:pStyle w:val="Heading3"/>
        <w:spacing w:line="480" w:lineRule="auto"/>
        <w:rPr>
          <w:u w:val="none"/>
        </w:rPr>
      </w:pPr>
      <w:r>
        <w:rPr>
          <w:u w:val="none"/>
        </w:rPr>
        <w:lastRenderedPageBreak/>
        <w:t xml:space="preserve">2.2 </w:t>
      </w:r>
      <w:r>
        <w:rPr>
          <w:u w:val="none"/>
        </w:rPr>
        <w:tab/>
        <w:t>Factors Influencing Dietary Habits of Tertiary Institution Students</w:t>
      </w:r>
    </w:p>
    <w:p w14:paraId="4DD418D4" w14:textId="71583547" w:rsidR="00DD4B80" w:rsidRDefault="00B4002F">
      <w:pPr>
        <w:spacing w:before="80" w:after="80" w:line="480" w:lineRule="auto"/>
        <w:jc w:val="both"/>
      </w:pPr>
      <w:r>
        <w:t xml:space="preserve">The dietary habits of tertiary students are influenced by a multitude of interacting factors. Economic factors are among the most consistently reported determinants of food choice among Nigerian students. Limited monthly allowances or bursaries often compel students to prioritise caloric density over nutritional quality when purchasing food (Ihejirika </w:t>
      </w:r>
      <w:r w:rsidR="00395247" w:rsidRPr="00395247">
        <w:rPr>
          <w:i/>
          <w:iCs/>
        </w:rPr>
        <w:t>et al</w:t>
      </w:r>
      <w:r>
        <w:rPr>
          <w:i/>
          <w:iCs/>
        </w:rPr>
        <w:t>.,</w:t>
      </w:r>
      <w:r>
        <w:t xml:space="preserve"> 2020). The cost of fruits, vegetables, and protein-rich foods relative to cheaper starchy staples means that many students consume nutritionally imbalanced diets driven by economic necessity rather than preference.</w:t>
      </w:r>
    </w:p>
    <w:p w14:paraId="32F5DDD8" w14:textId="77777777" w:rsidR="00DD4B80" w:rsidRDefault="00B4002F">
      <w:pPr>
        <w:spacing w:before="80" w:after="80" w:line="480" w:lineRule="auto"/>
        <w:jc w:val="both"/>
      </w:pPr>
      <w:r>
        <w:t>Academic workload and timetable pressures significantly affect the frequency and regularity of meals consumed by students. During examination periods, students commonly report increased meal skipping and greater reliance on ready-to-eat snacks, fast foods, and caffeinated beverages to manage energy demands and study schedules (Aina and Obafemi, 2021). Social influences, including peer norms around food choice and eating occasions, also play an important role, particularly among first-year students who are establishing new social networks and identity in the campus environment.</w:t>
      </w:r>
    </w:p>
    <w:p w14:paraId="3ABDB556" w14:textId="1C6F470C" w:rsidR="00DD4B80" w:rsidRDefault="00B4002F">
      <w:pPr>
        <w:spacing w:before="80" w:after="80" w:line="480" w:lineRule="auto"/>
        <w:jc w:val="both"/>
      </w:pPr>
      <w:r>
        <w:t xml:space="preserve">The campus food environment, including the availability, affordability, and quality of food served in student cafeterias and surrounding food vendors, exerts a powerful structural influence on student dietary behaviour. Campuses with limited healthy food options compel students to rely on street food vendors whose offerings may lack variety and nutritional quality (Ibeachu </w:t>
      </w:r>
      <w:r w:rsidR="00395247" w:rsidRPr="00395247">
        <w:rPr>
          <w:i/>
          <w:iCs/>
        </w:rPr>
        <w:t>et al</w:t>
      </w:r>
      <w:r>
        <w:rPr>
          <w:i/>
          <w:iCs/>
        </w:rPr>
        <w:t>.,</w:t>
      </w:r>
      <w:r>
        <w:t xml:space="preserve"> 2023). Hostel living arrangements further influence dietary habits; students in self-catering hostels may cook for themselves but often lack time or facilities, while those dependent on campus canteens or external food vendors have less control over meal composition.</w:t>
      </w:r>
    </w:p>
    <w:p w14:paraId="35B6BE69" w14:textId="77777777" w:rsidR="00BA49B8" w:rsidRDefault="00BA49B8">
      <w:pPr>
        <w:pStyle w:val="Heading3"/>
        <w:spacing w:line="480" w:lineRule="auto"/>
        <w:rPr>
          <w:u w:val="none"/>
        </w:rPr>
      </w:pPr>
    </w:p>
    <w:p w14:paraId="36140643" w14:textId="77777777" w:rsidR="00DD4B80" w:rsidRDefault="00B4002F">
      <w:pPr>
        <w:pStyle w:val="Heading3"/>
        <w:spacing w:line="480" w:lineRule="auto"/>
        <w:rPr>
          <w:u w:val="none"/>
        </w:rPr>
      </w:pPr>
      <w:r>
        <w:rPr>
          <w:u w:val="none"/>
        </w:rPr>
        <w:lastRenderedPageBreak/>
        <w:t xml:space="preserve">2.3 </w:t>
      </w:r>
      <w:r>
        <w:rPr>
          <w:u w:val="none"/>
        </w:rPr>
        <w:tab/>
        <w:t>Nutritional Status of Tertiary Institution Students</w:t>
      </w:r>
    </w:p>
    <w:p w14:paraId="7F0F4563" w14:textId="77777777" w:rsidR="00DD4B80" w:rsidRDefault="00B4002F">
      <w:pPr>
        <w:spacing w:before="80" w:after="80" w:line="480" w:lineRule="auto"/>
        <w:jc w:val="both"/>
      </w:pPr>
      <w:r>
        <w:t>Nutritional status is the outcome of the balance between nutrient intake and the body's physiological demands. Among tertiary institution students, nutritional status exists on a spectrum ranging from undernutrition to overnutrition, with a growing recognition of the double burden of malnutrition in which both conditions may coexist within the same population (WHO, 2020).</w:t>
      </w:r>
    </w:p>
    <w:p w14:paraId="0FA2D404" w14:textId="77777777" w:rsidR="00DD4B80" w:rsidRDefault="00B4002F">
      <w:pPr>
        <w:spacing w:before="80" w:after="80" w:line="480" w:lineRule="auto"/>
        <w:jc w:val="both"/>
      </w:pPr>
      <w:r>
        <w:t>Anthropometric assessment, including BMI and MUAC, is the most widely used method for evaluating nutritional status in population-based studies due to its non-invasive nature, low cost, and ease of implementation. BMI is calculated as body weight (kg) divided by the square of height (m2) and is classified according to WHO (2000) cut-off values: underweight (&lt;18.5 kg/m2), normal weight (18.5-24.9 kg/m2), overweight (25.0-29.9 kg/m2), and obese (&gt;30.0 kg/m2). MUAC is used as a complementary indicator, particularly for assessing muscle mass and protein reserves.</w:t>
      </w:r>
    </w:p>
    <w:p w14:paraId="7C71AEC0" w14:textId="518867B7" w:rsidR="00DD4B80" w:rsidRDefault="00B4002F">
      <w:pPr>
        <w:spacing w:before="80" w:after="80" w:line="480" w:lineRule="auto"/>
        <w:jc w:val="both"/>
      </w:pPr>
      <w:r>
        <w:t xml:space="preserve">Studies among Nigerian university students have reported varying prevalences of nutritional problems. A study by Nwosu </w:t>
      </w:r>
      <w:r w:rsidR="00395247" w:rsidRPr="00395247">
        <w:rPr>
          <w:i/>
          <w:iCs/>
        </w:rPr>
        <w:t>et al</w:t>
      </w:r>
      <w:r>
        <w:rPr>
          <w:i/>
          <w:iCs/>
        </w:rPr>
        <w:t>.</w:t>
      </w:r>
      <w:r>
        <w:t xml:space="preserve"> (2022) at a federal university in Anambra State found that 15.3% of students were underweight, 70.2% were of normal weight, 10.1% were overweight, and 4.4% were obese. Conversely, Eze </w:t>
      </w:r>
      <w:r w:rsidR="00395247" w:rsidRPr="00395247">
        <w:rPr>
          <w:i/>
          <w:iCs/>
        </w:rPr>
        <w:t>et al</w:t>
      </w:r>
      <w:r>
        <w:rPr>
          <w:i/>
          <w:iCs/>
        </w:rPr>
        <w:t>.</w:t>
      </w:r>
      <w:r>
        <w:t xml:space="preserve"> (2021) reported a higher prevalence of overweight and obesity among students in private universities compared to public institutions, which the authors attributed to differences in socioeconomic status and food access. These findings underscore the need for institution-specific assessments of nutritional status rather than reliance on generalised national figures.</w:t>
      </w:r>
    </w:p>
    <w:p w14:paraId="4E672EC8" w14:textId="77777777" w:rsidR="00DD4B80" w:rsidRDefault="00B4002F">
      <w:pPr>
        <w:pStyle w:val="Heading3"/>
        <w:spacing w:line="480" w:lineRule="auto"/>
        <w:rPr>
          <w:u w:val="none"/>
        </w:rPr>
      </w:pPr>
      <w:r>
        <w:rPr>
          <w:u w:val="none"/>
        </w:rPr>
        <w:t xml:space="preserve">2.4 </w:t>
      </w:r>
      <w:r>
        <w:rPr>
          <w:u w:val="none"/>
        </w:rPr>
        <w:tab/>
        <w:t>Dietary Diversity and Food Consumption Patterns</w:t>
      </w:r>
    </w:p>
    <w:p w14:paraId="5C774469" w14:textId="1BE34461" w:rsidR="00DD4B80" w:rsidRDefault="00B4002F">
      <w:pPr>
        <w:spacing w:before="80" w:after="80" w:line="480" w:lineRule="auto"/>
        <w:jc w:val="both"/>
      </w:pPr>
      <w:r>
        <w:t xml:space="preserve">Dietary diversity is a key indicator of diet quality and a proxy measure of nutrient adequacy. The Food and Agriculture Organization (FAO) and the WHO recommend the use of the </w:t>
      </w:r>
      <w:r>
        <w:lastRenderedPageBreak/>
        <w:t xml:space="preserve">Minimum Dietary Diversity (MDD) score, which counts the number of food groups consumed over a 24-hour period, as a population-level measure of dietary adequacy (FAO, 2019). Studies using dietary diversity scores among Nigerian students have consistently found low diversity, with most students failing to meet the recommended minimum of five food groups per day (Ojukwu </w:t>
      </w:r>
      <w:r w:rsidR="00395247" w:rsidRPr="00395247">
        <w:rPr>
          <w:i/>
          <w:iCs/>
        </w:rPr>
        <w:t>et al</w:t>
      </w:r>
      <w:r>
        <w:rPr>
          <w:i/>
          <w:iCs/>
        </w:rPr>
        <w:t>.,</w:t>
      </w:r>
      <w:r>
        <w:t xml:space="preserve"> 2019; Adeyemi </w:t>
      </w:r>
      <w:r w:rsidR="00395247" w:rsidRPr="00395247">
        <w:rPr>
          <w:i/>
          <w:iCs/>
        </w:rPr>
        <w:t>et al</w:t>
      </w:r>
      <w:r>
        <w:rPr>
          <w:i/>
          <w:iCs/>
        </w:rPr>
        <w:t>.,</w:t>
      </w:r>
      <w:r>
        <w:t xml:space="preserve"> 2020).</w:t>
      </w:r>
    </w:p>
    <w:p w14:paraId="1707DF54" w14:textId="6B6B1933" w:rsidR="00DD4B80" w:rsidRDefault="00B4002F">
      <w:pPr>
        <w:spacing w:before="80" w:after="80" w:line="480" w:lineRule="auto"/>
        <w:jc w:val="both"/>
      </w:pPr>
      <w:r>
        <w:t xml:space="preserve">Food consumption patterns of Nigerian tertiary students are characterised by heavy reliance on carbohydrate staples such as rice, yam, garri (cassava), and bread, with limited consumption of protein-rich legumes, animal-source foods, fruits, and vegetables. The 24-hour dietary recall and food frequency questionnaire (FFQ) are the most commonly used dietary assessment tools in Nigerian student nutrition studies, each with inherent advantages and limitations regarding accuracy, recall bias, and cost of administration (Ihejirika </w:t>
      </w:r>
      <w:r w:rsidR="00395247" w:rsidRPr="00395247">
        <w:rPr>
          <w:i/>
          <w:iCs/>
        </w:rPr>
        <w:t>et al</w:t>
      </w:r>
      <w:r>
        <w:rPr>
          <w:i/>
          <w:iCs/>
        </w:rPr>
        <w:t>.,</w:t>
      </w:r>
      <w:r>
        <w:t xml:space="preserve"> 2020).</w:t>
      </w:r>
    </w:p>
    <w:p w14:paraId="0CABD2C9" w14:textId="77777777" w:rsidR="00DD4B80" w:rsidRDefault="00B4002F">
      <w:pPr>
        <w:pStyle w:val="Heading3"/>
        <w:spacing w:line="480" w:lineRule="auto"/>
        <w:rPr>
          <w:u w:val="none"/>
        </w:rPr>
      </w:pPr>
      <w:r>
        <w:rPr>
          <w:u w:val="none"/>
        </w:rPr>
        <w:t xml:space="preserve">2.5 </w:t>
      </w:r>
      <w:r>
        <w:rPr>
          <w:u w:val="none"/>
        </w:rPr>
        <w:tab/>
        <w:t>Nutritional Knowledge and Its Relationship with Dietary Habits</w:t>
      </w:r>
    </w:p>
    <w:p w14:paraId="54C43932" w14:textId="24F9F329" w:rsidR="00DD4B80" w:rsidRDefault="00B4002F">
      <w:pPr>
        <w:spacing w:before="80" w:after="80" w:line="480" w:lineRule="auto"/>
        <w:jc w:val="both"/>
      </w:pPr>
      <w:r>
        <w:t xml:space="preserve">Nutritional knowledge refers to an individual's understanding of the relationship between diet and health, including knowledge of food groups, nutrient functions, and dietary guidelines. While nutritional knowledge is considered a necessary precondition for healthy eating behaviour, it is not always sufficient to drive positive dietary change (Dallongeville </w:t>
      </w:r>
      <w:r w:rsidR="00395247" w:rsidRPr="00395247">
        <w:rPr>
          <w:i/>
          <w:iCs/>
        </w:rPr>
        <w:t>et al</w:t>
      </w:r>
      <w:r>
        <w:rPr>
          <w:i/>
          <w:iCs/>
        </w:rPr>
        <w:t>.,</w:t>
      </w:r>
      <w:r>
        <w:t xml:space="preserve"> 2016). Research has shown that the relationship between nutritional knowledge and dietary behaviour is mediated by factors such as food attitudes, self-efficacy, social norms, and environmental food access (Mirmiran </w:t>
      </w:r>
      <w:r w:rsidR="00395247" w:rsidRPr="00395247">
        <w:rPr>
          <w:i/>
          <w:iCs/>
        </w:rPr>
        <w:t>et al</w:t>
      </w:r>
      <w:r>
        <w:rPr>
          <w:i/>
          <w:iCs/>
        </w:rPr>
        <w:t>.,</w:t>
      </w:r>
      <w:r>
        <w:t xml:space="preserve"> 2015).</w:t>
      </w:r>
    </w:p>
    <w:p w14:paraId="732E8C13" w14:textId="77777777" w:rsidR="00DD4B80" w:rsidRDefault="00B4002F">
      <w:pPr>
        <w:spacing w:before="80" w:after="80" w:line="480" w:lineRule="auto"/>
        <w:jc w:val="both"/>
      </w:pPr>
      <w:r>
        <w:t xml:space="preserve">Among tertiary students in Nigeria, studies have found moderate levels of nutritional knowledge, with students in health-related disciplines generally demonstrating better knowledge scores than those in non-health programmes (Aina and Obafemi, 2021). However, even students with adequate nutritional knowledge frequently exhibit poor dietary practices </w:t>
      </w:r>
      <w:r>
        <w:lastRenderedPageBreak/>
        <w:t>due to economic barriers, time constraints, and campus food environment limitations. This disconnect highlights the need for multi-component nutrition interventions that address knowledge, attitudes, and the structural determinants of food choice simultaneously.</w:t>
      </w:r>
    </w:p>
    <w:p w14:paraId="6DB2DAB9" w14:textId="77777777" w:rsidR="00DD4B80" w:rsidRDefault="00B4002F">
      <w:pPr>
        <w:pStyle w:val="Heading3"/>
        <w:spacing w:line="480" w:lineRule="auto"/>
        <w:rPr>
          <w:u w:val="none"/>
        </w:rPr>
      </w:pPr>
      <w:r>
        <w:rPr>
          <w:u w:val="none"/>
        </w:rPr>
        <w:t xml:space="preserve">2.6 </w:t>
      </w:r>
      <w:r>
        <w:rPr>
          <w:u w:val="none"/>
        </w:rPr>
        <w:tab/>
        <w:t>Profile of Selected Tertiary Institutions in Abeokuta</w:t>
      </w:r>
    </w:p>
    <w:p w14:paraId="643984C7" w14:textId="77777777" w:rsidR="00DD4B80" w:rsidRDefault="00B4002F">
      <w:pPr>
        <w:spacing w:before="80" w:after="80" w:line="480" w:lineRule="auto"/>
        <w:jc w:val="both"/>
      </w:pPr>
      <w:r>
        <w:t>Federal University of Agriculture, Abeokuta (FUNAAB): Established in 1988, FUNAAB is a federal university specialising in agricultural and related sciences. It is located in Alabata, Abeokuta, and has a student population of over 20,000 undergraduates across colleges including the College of Food Science and Human Ecology, which houses nutrition-related programmes. The campus has multiple cafeterias and a surrounding community of food vendors.</w:t>
      </w:r>
    </w:p>
    <w:p w14:paraId="314C7D9C" w14:textId="77777777" w:rsidR="00DD4B80" w:rsidRDefault="00B4002F">
      <w:pPr>
        <w:spacing w:before="80" w:after="80" w:line="480" w:lineRule="auto"/>
        <w:jc w:val="both"/>
      </w:pPr>
      <w:r>
        <w:t>Moshood Abiola Polytechnic (MAPOLY): Established in 1979 and named after the late Chief MKO Abiola, MAPOLY is a state-owned polytechnic located in Ojere, Abeokuta. It offers National Diploma (ND) and Higher National Diploma (HND) programmes in science, technology, management, and environmental studies. MAPOLY serves a large student population characterised by relatively lower socioeconomic profiles compared to university students.</w:t>
      </w:r>
    </w:p>
    <w:p w14:paraId="070F7A59" w14:textId="77777777" w:rsidR="00DD4B80" w:rsidRDefault="00B4002F">
      <w:pPr>
        <w:spacing w:before="80" w:after="80" w:line="480" w:lineRule="auto"/>
        <w:jc w:val="both"/>
      </w:pPr>
      <w:r>
        <w:t>Crescent University Abeokuta: Founded in 2005, Crescent University is a private Islamic university located in the Lafenwa area of Abeokuta. It offers undergraduate and postgraduate programmes in law, science, management, and social sciences. The university's private status implies a student population from relatively higher socioeconomic backgrounds, which may influence dietary patterns.</w:t>
      </w:r>
    </w:p>
    <w:p w14:paraId="5D44389E" w14:textId="77777777" w:rsidR="00DD4B80" w:rsidRDefault="00B4002F">
      <w:pPr>
        <w:spacing w:before="80" w:after="80" w:line="480" w:lineRule="auto"/>
        <w:jc w:val="both"/>
      </w:pPr>
      <w:r>
        <w:t xml:space="preserve">Chrisland University Abeokuta: Established in 2015, Chrisland University is a private university located in Owode-Egba, Abeokuta. It offers programmes across various faculties and maintains a structured campus environment. Being a private institution, its students are </w:t>
      </w:r>
      <w:r>
        <w:lastRenderedPageBreak/>
        <w:t>expected to have different socioeconomic profiles and dietary access compared to students in public institutions.</w:t>
      </w:r>
    </w:p>
    <w:p w14:paraId="321EEEF9" w14:textId="77777777" w:rsidR="00DD4B80" w:rsidRDefault="00B4002F">
      <w:pPr>
        <w:pStyle w:val="Heading3"/>
        <w:spacing w:line="480" w:lineRule="auto"/>
        <w:rPr>
          <w:u w:val="none"/>
        </w:rPr>
      </w:pPr>
      <w:r>
        <w:rPr>
          <w:u w:val="none"/>
        </w:rPr>
        <w:t xml:space="preserve">2.7 </w:t>
      </w:r>
      <w:r>
        <w:rPr>
          <w:u w:val="none"/>
        </w:rPr>
        <w:tab/>
        <w:t>Theoretical Framework</w:t>
      </w:r>
    </w:p>
    <w:p w14:paraId="57D425A5" w14:textId="77777777" w:rsidR="00DD4B80" w:rsidRDefault="00B4002F">
      <w:pPr>
        <w:spacing w:before="80" w:after="80" w:line="480" w:lineRule="auto"/>
        <w:jc w:val="both"/>
      </w:pPr>
      <w:r>
        <w:t>This study is anchored in the Theory of Planned Behaviour (TPB) as proposed by Ajzen (1991). The TPB posits that behaviour is determined by intentions, which are in turn shaped by three key constructs: attitude towards the behaviour, subjective norms (perceived social pressure), and perceived behavioural control (the individual's belief in their ability to perform the behaviour). In the context of dietary behaviour, the TPB suggests that a student's intention to eat healthily is influenced by their attitude towards healthy eating, their perception of what peers and significant others think about their food choices, and their belief in their capacity to make healthy food choices given resource, skill, and environmental constraints.</w:t>
      </w:r>
    </w:p>
    <w:p w14:paraId="079138D8" w14:textId="33CFFB68" w:rsidR="00DD4B80" w:rsidRDefault="00B4002F">
      <w:pPr>
        <w:spacing w:before="80" w:after="80" w:line="480" w:lineRule="auto"/>
        <w:jc w:val="both"/>
      </w:pPr>
      <w:r>
        <w:t xml:space="preserve">The TPB is particularly appropriate for this study because it accommodates the role of both individual-level cognitive factors (knowledge, attitudes) and external constraints (food environment, economic barriers) in shaping dietary behaviour. Several studies on student dietary behaviour have successfully applied the TPB framework to explain variability in dietary patterns and to guide the development of targeted behavioural interventions (Mirmiran </w:t>
      </w:r>
      <w:r w:rsidR="00395247" w:rsidRPr="00395247">
        <w:rPr>
          <w:i/>
          <w:iCs/>
        </w:rPr>
        <w:t>et al</w:t>
      </w:r>
      <w:r>
        <w:rPr>
          <w:i/>
          <w:iCs/>
        </w:rPr>
        <w:t>.,</w:t>
      </w:r>
      <w:r>
        <w:t xml:space="preserve"> 2015; Sogari </w:t>
      </w:r>
      <w:r w:rsidR="00395247" w:rsidRPr="00395247">
        <w:rPr>
          <w:i/>
          <w:iCs/>
        </w:rPr>
        <w:t>et al</w:t>
      </w:r>
      <w:r>
        <w:rPr>
          <w:i/>
          <w:iCs/>
        </w:rPr>
        <w:t>.,</w:t>
      </w:r>
      <w:r>
        <w:t xml:space="preserve"> 2018). This theoretical grounding will inform the interpretation of study findings and the framing of recommendations.</w:t>
      </w:r>
    </w:p>
    <w:p w14:paraId="4CAEAF1F" w14:textId="77777777" w:rsidR="00DD4B80" w:rsidRDefault="00B4002F">
      <w:pPr>
        <w:pStyle w:val="Heading3"/>
        <w:spacing w:line="480" w:lineRule="auto"/>
        <w:rPr>
          <w:u w:val="none"/>
        </w:rPr>
      </w:pPr>
      <w:r>
        <w:rPr>
          <w:u w:val="none"/>
        </w:rPr>
        <w:t xml:space="preserve">2.8 </w:t>
      </w:r>
      <w:r>
        <w:rPr>
          <w:u w:val="none"/>
        </w:rPr>
        <w:tab/>
        <w:t>Empirical Review</w:t>
      </w:r>
    </w:p>
    <w:p w14:paraId="2D5449E6" w14:textId="2AB0E0E7" w:rsidR="00DD4B80" w:rsidRDefault="00B4002F">
      <w:pPr>
        <w:spacing w:before="80" w:after="80" w:line="480" w:lineRule="auto"/>
        <w:jc w:val="both"/>
      </w:pPr>
      <w:r>
        <w:t xml:space="preserve">Eze </w:t>
      </w:r>
      <w:r w:rsidR="00395247" w:rsidRPr="00395247">
        <w:rPr>
          <w:i/>
          <w:iCs/>
        </w:rPr>
        <w:t>et al</w:t>
      </w:r>
      <w:r>
        <w:rPr>
          <w:i/>
          <w:iCs/>
        </w:rPr>
        <w:t>.</w:t>
      </w:r>
      <w:r>
        <w:t xml:space="preserve"> (2021) assessed the dietary habits and nutritional status of 320 undergraduate students in three universities in Southeast Nigeria. They found that 58.4% skipped breakfast regularly, 72.3% had low dietary diversity, and the prevalence of overweight and obesity was higher in private universities (24.5%) compared to public universities (14.2%). The study recommended targeted nutrition education in student health services.</w:t>
      </w:r>
    </w:p>
    <w:p w14:paraId="5EF06B5F" w14:textId="40498B0C" w:rsidR="00DD4B80" w:rsidRDefault="00B4002F">
      <w:pPr>
        <w:spacing w:before="80" w:after="80" w:line="480" w:lineRule="auto"/>
        <w:jc w:val="both"/>
      </w:pPr>
      <w:r>
        <w:lastRenderedPageBreak/>
        <w:t xml:space="preserve">Nwosu </w:t>
      </w:r>
      <w:r w:rsidR="00395247" w:rsidRPr="00395247">
        <w:rPr>
          <w:i/>
          <w:iCs/>
        </w:rPr>
        <w:t>et al</w:t>
      </w:r>
      <w:r>
        <w:rPr>
          <w:i/>
          <w:iCs/>
        </w:rPr>
        <w:t>.</w:t>
      </w:r>
      <w:r>
        <w:t xml:space="preserve"> (2022) evaluated the nutritional status of 250 university students in Anambra State using BMI, MUAC, and a 24-hour dietary recall. The results indicated that 15.3% were underweight, with significantly lower BMI and MUAC among female students. Dietary inadequacy was most pronounced for protein and micronutrient intake.</w:t>
      </w:r>
    </w:p>
    <w:p w14:paraId="20B9827F" w14:textId="15AA2FBD" w:rsidR="00DD4B80" w:rsidRDefault="00B4002F">
      <w:pPr>
        <w:spacing w:before="80" w:after="80" w:line="480" w:lineRule="auto"/>
        <w:jc w:val="both"/>
      </w:pPr>
      <w:r>
        <w:t xml:space="preserve">Adeyemi </w:t>
      </w:r>
      <w:r w:rsidR="00395247" w:rsidRPr="00395247">
        <w:rPr>
          <w:i/>
          <w:iCs/>
        </w:rPr>
        <w:t>et al</w:t>
      </w:r>
      <w:r>
        <w:rPr>
          <w:i/>
          <w:iCs/>
        </w:rPr>
        <w:t>.</w:t>
      </w:r>
      <w:r>
        <w:t xml:space="preserve"> (2020) studied dietary practices and food intake patterns of 356 students in a Southwest Nigerian university. The study documented a high frequency of fast food consumption (65.7%), low vegetable intake (38.5% met recommended daily portions), and significant positive associations between meal skipping and lower BMI.</w:t>
      </w:r>
    </w:p>
    <w:p w14:paraId="67EC6273" w14:textId="48A22037" w:rsidR="00DD4B80" w:rsidRDefault="00B4002F">
      <w:pPr>
        <w:spacing w:before="80" w:after="80" w:line="480" w:lineRule="auto"/>
        <w:jc w:val="both"/>
      </w:pPr>
      <w:r>
        <w:t xml:space="preserve">Ibeachu </w:t>
      </w:r>
      <w:r w:rsidR="00395247" w:rsidRPr="00395247">
        <w:rPr>
          <w:i/>
          <w:iCs/>
        </w:rPr>
        <w:t>et al</w:t>
      </w:r>
      <w:r>
        <w:rPr>
          <w:i/>
          <w:iCs/>
        </w:rPr>
        <w:t>.</w:t>
      </w:r>
      <w:r>
        <w:t xml:space="preserve"> (2023) conducted a study on nutritional knowledge, attitudes, and dietary behaviour of 400 polytechnic students in Lagos State. They found that nutritional knowledge was moderate to good among the majority of students, but dietary behaviour remained poor, particularly for fruit and vegetable consumption, suggesting knowledge-behaviour gaps attributable to structural food environment barriers.</w:t>
      </w:r>
    </w:p>
    <w:p w14:paraId="34B14D61" w14:textId="2A649965" w:rsidR="00DD4B80" w:rsidRDefault="00B4002F">
      <w:pPr>
        <w:spacing w:before="80" w:after="80" w:line="480" w:lineRule="auto"/>
        <w:jc w:val="both"/>
      </w:pPr>
      <w:r>
        <w:t xml:space="preserve">Sogari </w:t>
      </w:r>
      <w:r w:rsidR="00395247" w:rsidRPr="00395247">
        <w:rPr>
          <w:i/>
          <w:iCs/>
        </w:rPr>
        <w:t>et al</w:t>
      </w:r>
      <w:r>
        <w:rPr>
          <w:i/>
          <w:iCs/>
        </w:rPr>
        <w:t>.</w:t>
      </w:r>
      <w:r>
        <w:t xml:space="preserve"> (2018) reviewed global literature on factors influencing the food choices of university students and identified economic constraints, time pressure, social influence, and food environment as the dominant determinants of dietary behaviour. Their review supports the multi-factorial approach adopted in the present study.</w:t>
      </w:r>
    </w:p>
    <w:p w14:paraId="780C8E70" w14:textId="77777777" w:rsidR="00DD4B80" w:rsidRDefault="00B4002F">
      <w:pPr>
        <w:spacing w:line="480" w:lineRule="auto"/>
      </w:pPr>
      <w:r>
        <w:br w:type="page"/>
      </w:r>
    </w:p>
    <w:p w14:paraId="5AB39A4F" w14:textId="77777777" w:rsidR="00DD4B80" w:rsidRDefault="00B4002F">
      <w:pPr>
        <w:pStyle w:val="Heading1"/>
        <w:spacing w:line="480" w:lineRule="auto"/>
        <w:jc w:val="center"/>
        <w:rPr>
          <w:color w:val="000000" w:themeColor="text1"/>
          <w:sz w:val="24"/>
          <w:szCs w:val="24"/>
        </w:rPr>
      </w:pPr>
      <w:r>
        <w:rPr>
          <w:color w:val="000000" w:themeColor="text1"/>
          <w:sz w:val="24"/>
          <w:szCs w:val="24"/>
        </w:rPr>
        <w:lastRenderedPageBreak/>
        <w:t>CHAPTER THREE</w:t>
      </w:r>
    </w:p>
    <w:p w14:paraId="33C5F8BA" w14:textId="77777777" w:rsidR="00DD4B80" w:rsidRDefault="00B4002F">
      <w:pPr>
        <w:pStyle w:val="Heading2"/>
        <w:spacing w:line="480" w:lineRule="auto"/>
        <w:jc w:val="center"/>
        <w:rPr>
          <w:color w:val="000000" w:themeColor="text1"/>
        </w:rPr>
      </w:pPr>
      <w:r>
        <w:rPr>
          <w:color w:val="000000" w:themeColor="text1"/>
        </w:rPr>
        <w:t>RESEARCH METHODOLOGY</w:t>
      </w:r>
    </w:p>
    <w:p w14:paraId="31B59EDD" w14:textId="77777777" w:rsidR="00DD4B80" w:rsidRDefault="00B4002F">
      <w:pPr>
        <w:pStyle w:val="Heading3"/>
        <w:spacing w:line="480" w:lineRule="auto"/>
        <w:rPr>
          <w:u w:val="none"/>
        </w:rPr>
      </w:pPr>
      <w:r>
        <w:rPr>
          <w:u w:val="none"/>
        </w:rPr>
        <w:t xml:space="preserve">3.1 </w:t>
      </w:r>
      <w:r>
        <w:rPr>
          <w:u w:val="none"/>
        </w:rPr>
        <w:tab/>
        <w:t>Research Design</w:t>
      </w:r>
    </w:p>
    <w:p w14:paraId="3CC9835F" w14:textId="506B62AA" w:rsidR="00DD4B80" w:rsidRDefault="00B4002F">
      <w:pPr>
        <w:spacing w:before="80" w:after="80" w:line="480" w:lineRule="auto"/>
        <w:jc w:val="both"/>
      </w:pPr>
      <w:r>
        <w:t xml:space="preserve">This study adopted a descriptive cross-sectional research design. A cross-sectional design was considered appropriate because the study sought to assess the dietary habits and nutritional status of students at a single point in time, without manipulation of variables or longitudinal follow-up. This design is widely used in nutrition surveys and has the advantage of being cost-effective, time-efficient, and suitable for generating prevalence estimates and exploring associations between variables in large population samples (Hulley </w:t>
      </w:r>
      <w:r w:rsidR="00395247" w:rsidRPr="00395247">
        <w:rPr>
          <w:i/>
          <w:iCs/>
        </w:rPr>
        <w:t>et al</w:t>
      </w:r>
      <w:r>
        <w:rPr>
          <w:i/>
          <w:iCs/>
        </w:rPr>
        <w:t>.,</w:t>
      </w:r>
      <w:r>
        <w:t xml:space="preserve"> 2013).</w:t>
      </w:r>
    </w:p>
    <w:p w14:paraId="144C08AF" w14:textId="77777777" w:rsidR="00DD4B80" w:rsidRDefault="00B4002F">
      <w:pPr>
        <w:pStyle w:val="Heading3"/>
        <w:spacing w:line="480" w:lineRule="auto"/>
        <w:rPr>
          <w:u w:val="none"/>
        </w:rPr>
      </w:pPr>
      <w:r>
        <w:rPr>
          <w:u w:val="none"/>
        </w:rPr>
        <w:t xml:space="preserve">3.2 </w:t>
      </w:r>
      <w:r>
        <w:rPr>
          <w:u w:val="none"/>
        </w:rPr>
        <w:tab/>
        <w:t>Study Area</w:t>
      </w:r>
    </w:p>
    <w:p w14:paraId="354843A7" w14:textId="77777777" w:rsidR="00DD4B80" w:rsidRDefault="00B4002F">
      <w:pPr>
        <w:spacing w:before="80" w:after="80" w:line="480" w:lineRule="auto"/>
        <w:jc w:val="both"/>
      </w:pPr>
      <w:r>
        <w:t>This study was conducted in four selected tertiary institutions located in Abeokuta, the capital of Ogun State, Southwest Nigeria. Abeokuta is situated at approximately latitude 7.1558 N and longitude 3.3453 E, with a population estimated at over 593,000 (NPC, 2006 projected). The city is characterised by a mix of urban and peri-urban environments and hosts a significant concentration of tertiary institutions that serve students from across Ogun State and beyond.</w:t>
      </w:r>
    </w:p>
    <w:p w14:paraId="7AAC34DB" w14:textId="77777777" w:rsidR="00DD4B80" w:rsidRDefault="00B4002F">
      <w:pPr>
        <w:spacing w:before="80" w:after="80" w:line="480" w:lineRule="auto"/>
        <w:jc w:val="both"/>
      </w:pPr>
      <w:r>
        <w:t>The four study institutions are: (1) Federal University of Agriculture, Abeokuta (FUNAAB), a federal university in Alabata with a large, diverse student population; (2) Moshood Abiola Polytechnic (MAPOLY), a state polytechnic in Ojere serving a broad socioeconomic cross-section of students; (3) Crescent University Abeokuta, a private Islamic university in Lafenwa; and (4) Chrisland University Abeokuta, a private university in Owode-Egba. These institutions were purposively selected to ensure representation of both public and private institutions, as well as university and polytechnic settings, thereby enhancing the generalisability of findings within the Abeokuta context.</w:t>
      </w:r>
    </w:p>
    <w:p w14:paraId="465EF7EC" w14:textId="77777777" w:rsidR="00DD4B80" w:rsidRDefault="00B4002F">
      <w:pPr>
        <w:pStyle w:val="Heading3"/>
        <w:spacing w:line="480" w:lineRule="auto"/>
        <w:rPr>
          <w:u w:val="none"/>
        </w:rPr>
      </w:pPr>
      <w:r>
        <w:rPr>
          <w:u w:val="none"/>
        </w:rPr>
        <w:lastRenderedPageBreak/>
        <w:t xml:space="preserve">3.3 </w:t>
      </w:r>
      <w:r>
        <w:rPr>
          <w:u w:val="none"/>
        </w:rPr>
        <w:tab/>
        <w:t>Study Population</w:t>
      </w:r>
    </w:p>
    <w:p w14:paraId="1BB9836E" w14:textId="77777777" w:rsidR="00DD4B80" w:rsidRDefault="00B4002F">
      <w:pPr>
        <w:spacing w:before="80" w:after="80" w:line="480" w:lineRule="auto"/>
        <w:jc w:val="both"/>
      </w:pPr>
      <w:r>
        <w:t>The target population consisted of all full-time undergraduate and Higher National Diploma (HND) students enrolled at the four selected tertiary institutions in Abeokuta during the 2024/2025 academic session. Part-time students, postgraduate students, and students on industrial attachment or study leave at the time of data collection were excluded from the study.</w:t>
      </w:r>
    </w:p>
    <w:p w14:paraId="2E038E0C" w14:textId="77777777" w:rsidR="00DD4B80" w:rsidRDefault="00B4002F">
      <w:pPr>
        <w:pStyle w:val="Heading3"/>
        <w:spacing w:line="480" w:lineRule="auto"/>
        <w:rPr>
          <w:u w:val="none"/>
        </w:rPr>
      </w:pPr>
      <w:r>
        <w:rPr>
          <w:u w:val="none"/>
        </w:rPr>
        <w:t xml:space="preserve">3.4 </w:t>
      </w:r>
      <w:r>
        <w:rPr>
          <w:u w:val="none"/>
        </w:rPr>
        <w:tab/>
        <w:t>Sample Size Determination</w:t>
      </w:r>
    </w:p>
    <w:p w14:paraId="393C2D20" w14:textId="77777777" w:rsidR="00DD4B80" w:rsidRDefault="00B4002F">
      <w:pPr>
        <w:spacing w:before="80" w:after="80" w:line="480" w:lineRule="auto"/>
        <w:jc w:val="both"/>
      </w:pPr>
      <w:r>
        <w:t>The sample size for this study was determined using the Cochran (1977) formula for estimating sample size for proportions in large populations:</w:t>
      </w:r>
    </w:p>
    <w:p w14:paraId="62642377" w14:textId="77777777" w:rsidR="00DD4B80" w:rsidRDefault="00B4002F">
      <w:pPr>
        <w:spacing w:before="120" w:after="120" w:line="480" w:lineRule="auto"/>
        <w:jc w:val="center"/>
      </w:pPr>
      <w:r>
        <w:rPr>
          <w:b/>
          <w:bCs/>
        </w:rPr>
        <w:t>n = Z²pq / e²</w:t>
      </w:r>
    </w:p>
    <w:p w14:paraId="1EACDD38" w14:textId="77777777" w:rsidR="00DD4B80" w:rsidRDefault="00B4002F">
      <w:pPr>
        <w:spacing w:before="80" w:after="80" w:line="480" w:lineRule="auto"/>
        <w:jc w:val="both"/>
      </w:pPr>
      <w:r>
        <w:t>Where:</w:t>
      </w:r>
    </w:p>
    <w:p w14:paraId="64C3124F" w14:textId="77777777" w:rsidR="00DD4B80" w:rsidRDefault="00B4002F">
      <w:pPr>
        <w:pStyle w:val="ListParagraph"/>
        <w:numPr>
          <w:ilvl w:val="0"/>
          <w:numId w:val="3"/>
        </w:numPr>
        <w:spacing w:before="60" w:after="60" w:line="480" w:lineRule="auto"/>
      </w:pPr>
      <w:r>
        <w:t>n = the required sample size</w:t>
      </w:r>
    </w:p>
    <w:p w14:paraId="2F0A2C94" w14:textId="77777777" w:rsidR="00DD4B80" w:rsidRDefault="00B4002F">
      <w:pPr>
        <w:pStyle w:val="ListParagraph"/>
        <w:numPr>
          <w:ilvl w:val="0"/>
          <w:numId w:val="3"/>
        </w:numPr>
        <w:spacing w:before="60" w:after="60" w:line="480" w:lineRule="auto"/>
      </w:pPr>
      <w:r>
        <w:t>Z = the Z-score corresponding to the desired confidence level (1.96 at 95% confidence level)</w:t>
      </w:r>
    </w:p>
    <w:p w14:paraId="321D1089" w14:textId="77777777" w:rsidR="00DD4B80" w:rsidRDefault="00B4002F">
      <w:pPr>
        <w:pStyle w:val="ListParagraph"/>
        <w:numPr>
          <w:ilvl w:val="0"/>
          <w:numId w:val="3"/>
        </w:numPr>
        <w:spacing w:before="60" w:after="60" w:line="480" w:lineRule="auto"/>
      </w:pPr>
      <w:r>
        <w:t>p = the estimated proportion of students with poor dietary habits (0.5, adopted as the most conservative estimate to maximise sample size)</w:t>
      </w:r>
    </w:p>
    <w:p w14:paraId="3AF11692" w14:textId="77777777" w:rsidR="00DD4B80" w:rsidRDefault="00B4002F">
      <w:pPr>
        <w:pStyle w:val="ListParagraph"/>
        <w:numPr>
          <w:ilvl w:val="0"/>
          <w:numId w:val="3"/>
        </w:numPr>
        <w:spacing w:before="60" w:after="60" w:line="480" w:lineRule="auto"/>
      </w:pPr>
      <w:r>
        <w:t>q = 1 - p = 0.5</w:t>
      </w:r>
    </w:p>
    <w:p w14:paraId="365EA5B8" w14:textId="77777777" w:rsidR="00DD4B80" w:rsidRDefault="00B4002F">
      <w:pPr>
        <w:pStyle w:val="ListParagraph"/>
        <w:numPr>
          <w:ilvl w:val="0"/>
          <w:numId w:val="3"/>
        </w:numPr>
        <w:spacing w:before="60" w:after="60" w:line="480" w:lineRule="auto"/>
      </w:pPr>
      <w:r>
        <w:t>e = the margin of error (0.05, i.e., 5%)</w:t>
      </w:r>
    </w:p>
    <w:p w14:paraId="6A1FDA00" w14:textId="77777777" w:rsidR="00DD4B80" w:rsidRDefault="00B4002F">
      <w:pPr>
        <w:spacing w:before="80" w:after="80" w:line="480" w:lineRule="auto"/>
        <w:jc w:val="both"/>
      </w:pPr>
      <w:r>
        <w:t>Substituting the values:</w:t>
      </w:r>
    </w:p>
    <w:p w14:paraId="2B6AA2F8" w14:textId="77777777" w:rsidR="00DD4B80" w:rsidRDefault="00B4002F">
      <w:pPr>
        <w:spacing w:before="80" w:after="80" w:line="480" w:lineRule="auto"/>
        <w:jc w:val="center"/>
      </w:pPr>
      <w:r>
        <w:t>n = (1.96)² × 0.5 × 0.5 / (0.05)²</w:t>
      </w:r>
    </w:p>
    <w:p w14:paraId="372DD3FC" w14:textId="77777777" w:rsidR="00DD4B80" w:rsidRDefault="00B4002F">
      <w:pPr>
        <w:spacing w:before="80" w:after="80" w:line="480" w:lineRule="auto"/>
        <w:jc w:val="center"/>
      </w:pPr>
      <w:r>
        <w:t>n = 3.8416 × 0.25 / 0.0025</w:t>
      </w:r>
    </w:p>
    <w:p w14:paraId="4FEE9D62" w14:textId="77777777" w:rsidR="00DD4B80" w:rsidRDefault="00B4002F">
      <w:pPr>
        <w:spacing w:before="80" w:after="80" w:line="480" w:lineRule="auto"/>
        <w:jc w:val="center"/>
      </w:pPr>
      <w:r>
        <w:t>n = 0.9604 / 0.0025 = 384.16 ≈ 384</w:t>
      </w:r>
    </w:p>
    <w:p w14:paraId="1A490B6F" w14:textId="77777777" w:rsidR="00DD4B80" w:rsidRDefault="00B4002F">
      <w:pPr>
        <w:spacing w:before="80" w:after="80" w:line="480" w:lineRule="auto"/>
        <w:jc w:val="both"/>
      </w:pPr>
      <w:r>
        <w:lastRenderedPageBreak/>
        <w:t>Adding approximately 4% attrition correction: 384 + 16 = 400 respondents. Accordingly, a total sample size of 400 students was adopted for this study, with 100 respondents proportionally allocated to each of the four institutions.</w:t>
      </w:r>
    </w:p>
    <w:p w14:paraId="517B3833" w14:textId="77777777" w:rsidR="00DD4B80" w:rsidRDefault="00B4002F">
      <w:pPr>
        <w:pStyle w:val="Heading3"/>
        <w:spacing w:line="480" w:lineRule="auto"/>
        <w:rPr>
          <w:u w:val="none"/>
        </w:rPr>
      </w:pPr>
      <w:r>
        <w:rPr>
          <w:u w:val="none"/>
        </w:rPr>
        <w:t xml:space="preserve">3.5 </w:t>
      </w:r>
      <w:r>
        <w:rPr>
          <w:u w:val="none"/>
        </w:rPr>
        <w:tab/>
        <w:t>Sampling Technique</w:t>
      </w:r>
    </w:p>
    <w:p w14:paraId="447496EE" w14:textId="77777777" w:rsidR="00DD4B80" w:rsidRDefault="00B4002F">
      <w:pPr>
        <w:spacing w:before="80" w:after="80" w:line="480" w:lineRule="auto"/>
        <w:jc w:val="both"/>
      </w:pPr>
      <w:r>
        <w:t>A multi-stage sampling technique was employed to select respondents from the four institutions. In the first stage, the four tertiary institutions were purposively selected based on their institutional type (public university, public polytechnic, private university), geographic spread across Abeokuta, and accessibility for data collection.</w:t>
      </w:r>
    </w:p>
    <w:p w14:paraId="0948B766" w14:textId="77777777" w:rsidR="00DD4B80" w:rsidRDefault="00B4002F">
      <w:pPr>
        <w:spacing w:before="80" w:after="80" w:line="480" w:lineRule="auto"/>
        <w:jc w:val="both"/>
      </w:pPr>
      <w:r>
        <w:t>In the second stage, faculties or schools within each institution were identified. Using proportionate stratified random sampling, faculties were stratified and sampled to ensure representation of students from health-related and non-health-related disciplines.</w:t>
      </w:r>
    </w:p>
    <w:p w14:paraId="06E0EB5F" w14:textId="77777777" w:rsidR="00DD4B80" w:rsidRDefault="00B4002F">
      <w:pPr>
        <w:spacing w:before="80" w:after="80" w:line="480" w:lineRule="auto"/>
        <w:jc w:val="both"/>
      </w:pPr>
      <w:r>
        <w:t>In the third stage, within each selected faculty or department, systematic random sampling was used to select individual respondents from available class lists or departmental registers. The sampling interval (k) was calculated as the total departmental enrolment divided by the number of respondents required from that department. Every k-th student on the list was selected, with a random starting point determined by a random number table. Where a selected student was unavailable or declined participation, the next eligible student on the list was approached.</w:t>
      </w:r>
    </w:p>
    <w:p w14:paraId="72D9D442" w14:textId="77777777" w:rsidR="00DD4B80" w:rsidRDefault="00B4002F">
      <w:pPr>
        <w:pStyle w:val="Heading3"/>
        <w:spacing w:line="480" w:lineRule="auto"/>
        <w:rPr>
          <w:u w:val="none"/>
        </w:rPr>
      </w:pPr>
      <w:r>
        <w:rPr>
          <w:u w:val="none"/>
        </w:rPr>
        <w:t xml:space="preserve">3.6 </w:t>
      </w:r>
      <w:r>
        <w:rPr>
          <w:u w:val="none"/>
        </w:rPr>
        <w:tab/>
        <w:t>Inclusion and Exclusion Criteria</w:t>
      </w:r>
    </w:p>
    <w:p w14:paraId="36D88BC3" w14:textId="77777777" w:rsidR="00DD4B80" w:rsidRDefault="00B4002F">
      <w:pPr>
        <w:spacing w:before="80" w:after="80" w:line="480" w:lineRule="auto"/>
        <w:jc w:val="both"/>
      </w:pPr>
      <w:r>
        <w:t>Inclusion Criteria: Full-time undergraduate or HND students enrolled in any of the four selected institutions; students who had been resident on campus or in Abeokuta for at least three months prior to the study; and students who voluntarily consented to participate.</w:t>
      </w:r>
    </w:p>
    <w:p w14:paraId="4F8C7162" w14:textId="77777777" w:rsidR="00DD4B80" w:rsidRDefault="00B4002F">
      <w:pPr>
        <w:spacing w:before="80" w:after="80" w:line="480" w:lineRule="auto"/>
        <w:jc w:val="both"/>
      </w:pPr>
      <w:r>
        <w:t xml:space="preserve">Exclusion Criteria: Students who were pregnant or lactating at the time of the study (as pregnancy alters nutritional requirements and status); students with documented chronic </w:t>
      </w:r>
      <w:r>
        <w:lastRenderedPageBreak/>
        <w:t>illnesses that significantly affect dietary intake or nutritional status; students on therapeutic diets; and students who were absent during the data collection period.</w:t>
      </w:r>
    </w:p>
    <w:p w14:paraId="0753C400" w14:textId="77777777" w:rsidR="00DD4B80" w:rsidRDefault="00B4002F">
      <w:pPr>
        <w:pStyle w:val="Heading3"/>
        <w:spacing w:line="480" w:lineRule="auto"/>
        <w:rPr>
          <w:u w:val="none"/>
        </w:rPr>
      </w:pPr>
      <w:r>
        <w:rPr>
          <w:u w:val="none"/>
        </w:rPr>
        <w:t xml:space="preserve">3.7 </w:t>
      </w:r>
      <w:r>
        <w:rPr>
          <w:u w:val="none"/>
        </w:rPr>
        <w:tab/>
        <w:t>Data Collection Instrument</w:t>
      </w:r>
    </w:p>
    <w:p w14:paraId="17C44303" w14:textId="77777777" w:rsidR="00DD4B80" w:rsidRDefault="00B4002F">
      <w:pPr>
        <w:spacing w:before="80" w:after="80" w:line="480" w:lineRule="auto"/>
        <w:jc w:val="both"/>
      </w:pPr>
      <w:r>
        <w:t>A structured, self-administered questionnaire was the primary instrument for data collection. The questionnaire was developed by the researcher based on validated tools from the literature, including the Food Frequency Questionnaire (FFQ), the Minimum Dietary Diversity score, and the Nutrition Knowledge and Attitudes Questionnaire. The questionnaire was reviewed by the research supervisor for content validity and was pre-tested on 20 students at Olabisi Onabanjo University, Ago-Iwoye, who were not part of the main study.</w:t>
      </w:r>
    </w:p>
    <w:p w14:paraId="0C086874" w14:textId="77777777" w:rsidR="00DD4B80" w:rsidRDefault="00B4002F">
      <w:pPr>
        <w:spacing w:before="80" w:after="80" w:line="480" w:lineRule="auto"/>
        <w:jc w:val="both"/>
      </w:pPr>
      <w:r>
        <w:t xml:space="preserve">The questionnaire consisted of five sections: </w:t>
      </w:r>
    </w:p>
    <w:p w14:paraId="53DA2BE8" w14:textId="77777777" w:rsidR="00DD4B80" w:rsidRDefault="00B4002F">
      <w:pPr>
        <w:spacing w:before="80" w:after="80" w:line="480" w:lineRule="auto"/>
        <w:jc w:val="both"/>
      </w:pPr>
      <w:r>
        <w:t>Section A (Sociodemographic Characteristics), Section B (Dietary Habits and Meal Patterns), Section C (Food Frequency and Dietary Diversity), Section D (Nutritional Knowledge and Attitudes), and Section E (Factors Influencing Food Choices). Anthropometric measurements (BMI and MUAC) were recorded on a separate anthropometric data sheet.</w:t>
      </w:r>
    </w:p>
    <w:p w14:paraId="5D5182DD" w14:textId="77777777" w:rsidR="00DD4B80" w:rsidRDefault="00B4002F">
      <w:pPr>
        <w:pStyle w:val="Heading3"/>
        <w:spacing w:line="480" w:lineRule="auto"/>
        <w:rPr>
          <w:u w:val="none"/>
        </w:rPr>
      </w:pPr>
      <w:r>
        <w:rPr>
          <w:u w:val="none"/>
        </w:rPr>
        <w:t xml:space="preserve">3.8 </w:t>
      </w:r>
      <w:r>
        <w:rPr>
          <w:u w:val="none"/>
        </w:rPr>
        <w:tab/>
        <w:t>Anthropometric Assessment</w:t>
      </w:r>
    </w:p>
    <w:p w14:paraId="08D88103" w14:textId="77777777" w:rsidR="00DD4B80" w:rsidRDefault="00B4002F">
      <w:pPr>
        <w:spacing w:before="80" w:after="80" w:line="480" w:lineRule="auto"/>
        <w:jc w:val="both"/>
      </w:pPr>
      <w:r>
        <w:t>Weight was measured using a calibrated bathroom scale (Camry digital scale) to the nearest 0.1 kg, with respondents wearing light clothing and no footwear. Height was measured using a portable stadiometer to the nearest 0.1 cm, with respondents standing erect, without footwear, and with the Frankfurt plane maintained. BMI was calculated as weight (kg) divided by height squared (m2) and classified using WHO (2000) cut-offs.</w:t>
      </w:r>
    </w:p>
    <w:p w14:paraId="226082A3" w14:textId="77777777" w:rsidR="00DD4B80" w:rsidRDefault="00B4002F">
      <w:pPr>
        <w:spacing w:before="80" w:after="80" w:line="480" w:lineRule="auto"/>
        <w:jc w:val="both"/>
      </w:pPr>
      <w:r>
        <w:t>MUAC was measured on the left arm using a non-stretchable MUAC tape to the nearest 0.1 cm, at the midpoint between the acromion and olecranon processes, with the arm hanging loosely at the side. MUAC cut-offs for adults: less than 23.0 cm indicates undernutrition; 23.0 cm and above indicates normal nutritional status (WHO, 2000).</w:t>
      </w:r>
    </w:p>
    <w:p w14:paraId="1A35F79C" w14:textId="77777777" w:rsidR="00DD4B80" w:rsidRDefault="00B4002F">
      <w:pPr>
        <w:pStyle w:val="Heading3"/>
        <w:spacing w:line="480" w:lineRule="auto"/>
        <w:rPr>
          <w:u w:val="none"/>
        </w:rPr>
      </w:pPr>
      <w:r>
        <w:rPr>
          <w:u w:val="none"/>
        </w:rPr>
        <w:lastRenderedPageBreak/>
        <w:t xml:space="preserve">3.9 </w:t>
      </w:r>
      <w:r>
        <w:rPr>
          <w:u w:val="none"/>
        </w:rPr>
        <w:tab/>
        <w:t>Validity and Reliability of Instrument</w:t>
      </w:r>
    </w:p>
    <w:p w14:paraId="118D1351" w14:textId="32DACEF2" w:rsidR="00DD4B80" w:rsidRDefault="00B4002F">
      <w:pPr>
        <w:spacing w:before="80" w:after="80" w:line="480" w:lineRule="auto"/>
        <w:jc w:val="both"/>
      </w:pPr>
      <w:r>
        <w:t>Content validity of the questionnaire was established through expert review by the research supervisor and two dietitians in the Department of Human Nutrition and Dietetics. Suggestions were incorporated prior to the pre-test. Reliability was assessed using Cronbach's alpha coefficient, with a targ</w:t>
      </w:r>
      <w:r w:rsidR="00395247" w:rsidRPr="00395247">
        <w:rPr>
          <w:i/>
          <w:iCs/>
        </w:rPr>
        <w:t>et al</w:t>
      </w:r>
      <w:r>
        <w:t>pha of 0.70 or above considered acceptable for internal consistency. Pre-test data were analysed using SPSS version 25.0.</w:t>
      </w:r>
    </w:p>
    <w:p w14:paraId="3901595D" w14:textId="77777777" w:rsidR="00DD4B80" w:rsidRDefault="00B4002F">
      <w:pPr>
        <w:pStyle w:val="Heading3"/>
        <w:spacing w:line="480" w:lineRule="auto"/>
        <w:rPr>
          <w:u w:val="none"/>
        </w:rPr>
      </w:pPr>
      <w:r>
        <w:rPr>
          <w:u w:val="none"/>
        </w:rPr>
        <w:t xml:space="preserve">3.10 </w:t>
      </w:r>
      <w:r>
        <w:rPr>
          <w:u w:val="none"/>
        </w:rPr>
        <w:tab/>
        <w:t>Data Collection Procedure</w:t>
      </w:r>
    </w:p>
    <w:p w14:paraId="778C4595" w14:textId="77777777" w:rsidR="00DD4B80" w:rsidRDefault="00B4002F">
      <w:pPr>
        <w:spacing w:before="80" w:after="80" w:line="480" w:lineRule="auto"/>
        <w:jc w:val="both"/>
      </w:pPr>
      <w:r>
        <w:t>Data collection was conducted over a four-week period during the 2024/2025 academic session, following institutional ethical clearance and departmental approvals. Research assistants (one per institution) were trained by the principal researcher on questionnaire administration, anthropometric measurement techniques, and ethical conduct during data collection.</w:t>
      </w:r>
    </w:p>
    <w:p w14:paraId="2F79B89A" w14:textId="77777777" w:rsidR="00DD4B80" w:rsidRDefault="00B4002F">
      <w:pPr>
        <w:spacing w:before="80" w:after="80" w:line="480" w:lineRule="auto"/>
        <w:jc w:val="both"/>
      </w:pPr>
      <w:r>
        <w:t>Informed consent was obtained from each respondent prior to data collection. Respondents were assured of the confidentiality of their responses and their right to withdraw from the study without penalty. Questionnaires were administered during periods of minimal academic activity to maximise response rates.</w:t>
      </w:r>
    </w:p>
    <w:p w14:paraId="08551013" w14:textId="77777777" w:rsidR="00DD4B80" w:rsidRDefault="00B4002F">
      <w:pPr>
        <w:pStyle w:val="Heading3"/>
        <w:spacing w:line="480" w:lineRule="auto"/>
        <w:rPr>
          <w:u w:val="none"/>
        </w:rPr>
      </w:pPr>
      <w:r>
        <w:rPr>
          <w:u w:val="none"/>
        </w:rPr>
        <w:t xml:space="preserve">3.11 </w:t>
      </w:r>
      <w:r>
        <w:rPr>
          <w:u w:val="none"/>
        </w:rPr>
        <w:tab/>
        <w:t>Data Management and Analysis</w:t>
      </w:r>
    </w:p>
    <w:p w14:paraId="094C67AC" w14:textId="77777777" w:rsidR="00DD4B80" w:rsidRDefault="00B4002F">
      <w:pPr>
        <w:spacing w:before="80" w:after="80" w:line="480" w:lineRule="auto"/>
        <w:jc w:val="both"/>
      </w:pPr>
      <w:r>
        <w:t>Completed questionnaires were checked for completeness and consistency by the researcher on the day of collection. Data were entered into SPSS version 25.0 (IBM Corp., Armonk, NY) and cleaned before analysis.</w:t>
      </w:r>
    </w:p>
    <w:p w14:paraId="7B20AABE" w14:textId="77777777" w:rsidR="00DD4B80" w:rsidRDefault="00B4002F">
      <w:pPr>
        <w:spacing w:before="80" w:after="80" w:line="480" w:lineRule="auto"/>
        <w:jc w:val="both"/>
      </w:pPr>
      <w:r>
        <w:t xml:space="preserve">Descriptive statistics (frequencies, percentages, means, and standard deviations) were used to summarise sociodemographic characteristics, dietary habits, nutritional knowledge scores, and anthropometric indices. Dietary diversity was scored based on the nine standard food groups recommended by FAO (2019). The chi-square test and Pearson correlation were used </w:t>
      </w:r>
      <w:r>
        <w:lastRenderedPageBreak/>
        <w:t>to examine associations between dietary habits and nutritional status variables. One-way ANOVA with Tukey's post hoc test was used to compare anthropometric and dietary variables across the four institutions. A p-value of less than 0.05 was considered statistically significant for all tests.</w:t>
      </w:r>
    </w:p>
    <w:p w14:paraId="36E1D40A" w14:textId="77777777" w:rsidR="00DD4B80" w:rsidRDefault="00B4002F">
      <w:pPr>
        <w:pStyle w:val="Heading3"/>
        <w:spacing w:line="480" w:lineRule="auto"/>
        <w:rPr>
          <w:u w:val="none"/>
        </w:rPr>
      </w:pPr>
      <w:r>
        <w:rPr>
          <w:u w:val="none"/>
        </w:rPr>
        <w:t xml:space="preserve">3.12 </w:t>
      </w:r>
      <w:r>
        <w:rPr>
          <w:u w:val="none"/>
        </w:rPr>
        <w:tab/>
        <w:t>Ethical Considerations</w:t>
      </w:r>
    </w:p>
    <w:p w14:paraId="2B707432" w14:textId="77777777" w:rsidR="00DD4B80" w:rsidRDefault="00B4002F">
      <w:pPr>
        <w:spacing w:before="80" w:after="80" w:line="480" w:lineRule="auto"/>
        <w:jc w:val="both"/>
      </w:pPr>
      <w:r>
        <w:t>Ethical approval for this study was obtained from the Ethical Review Committee of the Department of Human Nutrition and Dietetics, Olabisi Onabanjo University, prior to commencement of data collection. Institutional approval letters were obtained from the management of each of the four study institutions. All participation was voluntary, and written informed consent was obtained from each respondent. No personal identifying information was recorded on the questionnaire. Data were stored securely and used solely for academic research purposes. Respondents with severe nutritional problems identified during the study were referred to appropriate campus health services.</w:t>
      </w:r>
    </w:p>
    <w:p w14:paraId="6F292152" w14:textId="77777777" w:rsidR="00DD4B80" w:rsidRDefault="00B4002F">
      <w:pPr>
        <w:spacing w:line="480" w:lineRule="auto"/>
      </w:pPr>
      <w:r>
        <w:br w:type="page"/>
      </w:r>
    </w:p>
    <w:p w14:paraId="179DC893" w14:textId="77777777" w:rsidR="00DD4B80" w:rsidRDefault="00B4002F">
      <w:pPr>
        <w:spacing w:line="480" w:lineRule="auto"/>
        <w:jc w:val="center"/>
        <w:rPr>
          <w:b/>
          <w:bCs/>
        </w:rPr>
      </w:pPr>
      <w:r>
        <w:rPr>
          <w:b/>
          <w:bCs/>
        </w:rPr>
        <w:lastRenderedPageBreak/>
        <w:t>CHAPTER FOUR</w:t>
      </w:r>
    </w:p>
    <w:p w14:paraId="11EFEFE6" w14:textId="77777777" w:rsidR="00DD4B80" w:rsidRDefault="00B4002F">
      <w:pPr>
        <w:spacing w:line="480" w:lineRule="auto"/>
        <w:jc w:val="center"/>
        <w:rPr>
          <w:b/>
          <w:bCs/>
        </w:rPr>
      </w:pPr>
      <w:r>
        <w:rPr>
          <w:b/>
          <w:bCs/>
        </w:rPr>
        <w:t>RESULTS AND DISCUSSION</w:t>
      </w:r>
    </w:p>
    <w:p w14:paraId="6285E8B3" w14:textId="77777777" w:rsidR="00DD4B80" w:rsidRDefault="00B4002F">
      <w:pPr>
        <w:spacing w:line="480" w:lineRule="auto"/>
        <w:jc w:val="both"/>
      </w:pPr>
      <w:r>
        <w:rPr>
          <w:b/>
          <w:bCs/>
        </w:rPr>
        <w:t>4.1</w:t>
      </w:r>
      <w:r>
        <w:rPr>
          <w:b/>
          <w:bCs/>
        </w:rPr>
        <w:tab/>
        <w:t>Socio demographic characteristics of students in the study area</w:t>
      </w:r>
    </w:p>
    <w:p w14:paraId="23243E25" w14:textId="77777777" w:rsidR="00DD4B80" w:rsidRDefault="00B4002F">
      <w:pPr>
        <w:spacing w:line="480" w:lineRule="auto"/>
        <w:jc w:val="both"/>
      </w:pPr>
      <w:r>
        <w:t>Table 1 presents the socio-demographic characteristics of the respondents according to gender. The findings showed that females (52.7%) slightly outnumbered males (47.3%), indicating a fairly balanced gender distribution among the respondents.</w:t>
      </w:r>
    </w:p>
    <w:p w14:paraId="4C30E25C" w14:textId="6BE6F62F" w:rsidR="00DD4B80" w:rsidRDefault="00B4002F">
      <w:pPr>
        <w:spacing w:line="480" w:lineRule="auto"/>
        <w:jc w:val="both"/>
      </w:pPr>
      <w:r>
        <w:t xml:space="preserve">The age distribution revealed that most male respondents (34.4%) and female respondents (43.1%) were between 21 and 25 years, with mean ages of 23.23 ± 4.31 years and 23.40 ± 3.93 years, respectively. This indicates that the respondents were predominantly young adults, an age group associated with increased independence in food choices and lifestyle behaviours. Similar findings were reported by Olatona </w:t>
      </w:r>
      <w:r w:rsidR="00395247" w:rsidRPr="00395247">
        <w:rPr>
          <w:i/>
          <w:iCs/>
        </w:rPr>
        <w:t>et al</w:t>
      </w:r>
      <w:r>
        <w:rPr>
          <w:i/>
          <w:iCs/>
        </w:rPr>
        <w:t>.,</w:t>
      </w:r>
      <w:r>
        <w:t xml:space="preserve"> (2021), who observed that most Nigerian university students were within the 20–25-year age bracket.</w:t>
      </w:r>
    </w:p>
    <w:p w14:paraId="1D5363B5" w14:textId="311918FD" w:rsidR="00DD4B80" w:rsidRDefault="00B4002F">
      <w:pPr>
        <w:spacing w:line="480" w:lineRule="auto"/>
        <w:jc w:val="both"/>
      </w:pPr>
      <w:r>
        <w:t xml:space="preserve">Regarding ethnicity, the majority of male respondents were Yoruba (30.7%), while most female respondents were Igbo (29.9%). Hausa and other ethnic groups were also well represented, reflecting the multicultural nature of the study population. Ethnic background has been reported to influence food preferences and dietary practices among young adults (Amugsi </w:t>
      </w:r>
      <w:r w:rsidR="00395247" w:rsidRPr="00395247">
        <w:rPr>
          <w:i/>
          <w:iCs/>
        </w:rPr>
        <w:t>et al</w:t>
      </w:r>
      <w:r>
        <w:rPr>
          <w:i/>
          <w:iCs/>
        </w:rPr>
        <w:t>.,</w:t>
      </w:r>
      <w:r>
        <w:t xml:space="preserve"> 2023).</w:t>
      </w:r>
    </w:p>
    <w:p w14:paraId="45602E09" w14:textId="0048EE51" w:rsidR="00DD4B80" w:rsidRDefault="00B4002F">
      <w:pPr>
        <w:spacing w:line="480" w:lineRule="auto"/>
        <w:jc w:val="both"/>
      </w:pPr>
      <w:r>
        <w:t xml:space="preserve">With respect to religion, respondents were fairly distributed across the major religious groups. Among males, the highest proportion belonged to other religions (28.6%), while among females, traditional religion accounted for the highest proportion (27.5%). Religious beliefs may influence dietary practices through fasting, food restrictions, and cultural traditions (Akseer </w:t>
      </w:r>
      <w:r w:rsidR="00395247" w:rsidRPr="00395247">
        <w:rPr>
          <w:i/>
          <w:iCs/>
        </w:rPr>
        <w:t>et al</w:t>
      </w:r>
      <w:r>
        <w:rPr>
          <w:i/>
          <w:iCs/>
        </w:rPr>
        <w:t>.,</w:t>
      </w:r>
      <w:r>
        <w:t xml:space="preserve"> 2022).</w:t>
      </w:r>
    </w:p>
    <w:p w14:paraId="76A9010B" w14:textId="77777777" w:rsidR="00DD4B80" w:rsidRDefault="00DD4B80">
      <w:pPr>
        <w:spacing w:line="480" w:lineRule="auto"/>
        <w:jc w:val="both"/>
      </w:pPr>
    </w:p>
    <w:p w14:paraId="04072CD7" w14:textId="77777777" w:rsidR="00DD4B80" w:rsidRDefault="00DD4B80">
      <w:pPr>
        <w:spacing w:line="480" w:lineRule="auto"/>
        <w:jc w:val="both"/>
      </w:pPr>
    </w:p>
    <w:p w14:paraId="3EB3A0C8" w14:textId="77777777" w:rsidR="00BA49B8" w:rsidRDefault="00BA49B8">
      <w:pPr>
        <w:jc w:val="both"/>
        <w:rPr>
          <w:b/>
          <w:bCs/>
        </w:rPr>
      </w:pPr>
    </w:p>
    <w:p w14:paraId="1C0911DD" w14:textId="77777777" w:rsidR="00DD4B80" w:rsidRDefault="00B4002F">
      <w:pPr>
        <w:jc w:val="both"/>
      </w:pPr>
      <w:r>
        <w:rPr>
          <w:b/>
          <w:bCs/>
        </w:rPr>
        <w:lastRenderedPageBreak/>
        <w:t>Table 1. Distribution of respondents according to their socio-demographic characteristis (n = 400)</w:t>
      </w:r>
    </w:p>
    <w:tbl>
      <w:tblPr>
        <w:tblStyle w:val="TableGrid"/>
        <w:tblW w:w="0" w:type="auto"/>
        <w:tblInd w:w="-1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0"/>
        <w:gridCol w:w="967"/>
        <w:gridCol w:w="1033"/>
        <w:gridCol w:w="933"/>
        <w:gridCol w:w="850"/>
        <w:gridCol w:w="2681"/>
      </w:tblGrid>
      <w:tr w:rsidR="00DD4B80" w14:paraId="47FC4176" w14:textId="77777777">
        <w:tc>
          <w:tcPr>
            <w:tcW w:w="2200" w:type="dxa"/>
            <w:vMerge w:val="restart"/>
          </w:tcPr>
          <w:p w14:paraId="2B86B3C9" w14:textId="77777777" w:rsidR="00DD4B80" w:rsidRDefault="00B4002F">
            <w:pPr>
              <w:rPr>
                <w:b/>
                <w:bCs/>
                <w:sz w:val="20"/>
                <w:szCs w:val="20"/>
              </w:rPr>
            </w:pPr>
            <w:r>
              <w:rPr>
                <w:b/>
                <w:bCs/>
                <w:sz w:val="20"/>
                <w:szCs w:val="20"/>
              </w:rPr>
              <w:t>Variables</w:t>
            </w:r>
          </w:p>
        </w:tc>
        <w:tc>
          <w:tcPr>
            <w:tcW w:w="2000" w:type="dxa"/>
            <w:gridSpan w:val="2"/>
          </w:tcPr>
          <w:p w14:paraId="33E2B235" w14:textId="77777777" w:rsidR="00DD4B80" w:rsidRDefault="00B4002F">
            <w:pPr>
              <w:jc w:val="center"/>
              <w:rPr>
                <w:b/>
                <w:bCs/>
                <w:sz w:val="20"/>
                <w:szCs w:val="20"/>
              </w:rPr>
            </w:pPr>
            <w:r>
              <w:rPr>
                <w:b/>
                <w:bCs/>
                <w:sz w:val="20"/>
                <w:szCs w:val="20"/>
              </w:rPr>
              <w:t>Male</w:t>
            </w:r>
          </w:p>
        </w:tc>
        <w:tc>
          <w:tcPr>
            <w:tcW w:w="1783" w:type="dxa"/>
            <w:gridSpan w:val="2"/>
          </w:tcPr>
          <w:p w14:paraId="039F0887" w14:textId="77777777" w:rsidR="00DD4B80" w:rsidRDefault="00B4002F">
            <w:pPr>
              <w:jc w:val="center"/>
              <w:rPr>
                <w:b/>
                <w:bCs/>
                <w:sz w:val="20"/>
                <w:szCs w:val="20"/>
              </w:rPr>
            </w:pPr>
            <w:r>
              <w:rPr>
                <w:b/>
                <w:bCs/>
                <w:sz w:val="20"/>
                <w:szCs w:val="20"/>
              </w:rPr>
              <w:t>Female</w:t>
            </w:r>
          </w:p>
        </w:tc>
        <w:tc>
          <w:tcPr>
            <w:tcW w:w="2681" w:type="dxa"/>
            <w:vMerge w:val="restart"/>
          </w:tcPr>
          <w:p w14:paraId="044FFE17" w14:textId="77777777" w:rsidR="00DD4B80" w:rsidRDefault="00B4002F">
            <w:pPr>
              <w:jc w:val="center"/>
              <w:rPr>
                <w:b/>
                <w:bCs/>
                <w:sz w:val="20"/>
                <w:szCs w:val="20"/>
              </w:rPr>
            </w:pPr>
            <w:r>
              <w:rPr>
                <w:b/>
                <w:bCs/>
                <w:sz w:val="20"/>
                <w:szCs w:val="20"/>
              </w:rPr>
              <w:t>Mean ± Standard deviation</w:t>
            </w:r>
          </w:p>
        </w:tc>
      </w:tr>
      <w:tr w:rsidR="00DD4B80" w14:paraId="7ABBDEA1" w14:textId="77777777">
        <w:tc>
          <w:tcPr>
            <w:tcW w:w="2200" w:type="dxa"/>
            <w:vMerge/>
            <w:tcBorders>
              <w:bottom w:val="single" w:sz="4" w:space="0" w:color="auto"/>
            </w:tcBorders>
          </w:tcPr>
          <w:p w14:paraId="5E59305B" w14:textId="77777777" w:rsidR="00DD4B80" w:rsidRDefault="00DD4B80">
            <w:pPr>
              <w:spacing w:line="360" w:lineRule="auto"/>
              <w:rPr>
                <w:b/>
                <w:bCs/>
                <w:sz w:val="20"/>
                <w:szCs w:val="20"/>
              </w:rPr>
            </w:pPr>
          </w:p>
        </w:tc>
        <w:tc>
          <w:tcPr>
            <w:tcW w:w="967" w:type="dxa"/>
            <w:tcBorders>
              <w:bottom w:val="single" w:sz="4" w:space="0" w:color="auto"/>
            </w:tcBorders>
          </w:tcPr>
          <w:p w14:paraId="02165370" w14:textId="77777777" w:rsidR="00DD4B80" w:rsidRDefault="00B4002F">
            <w:pPr>
              <w:spacing w:line="360" w:lineRule="auto"/>
              <w:jc w:val="center"/>
              <w:rPr>
                <w:b/>
                <w:bCs/>
                <w:sz w:val="20"/>
                <w:szCs w:val="20"/>
              </w:rPr>
            </w:pPr>
            <w:r>
              <w:rPr>
                <w:b/>
                <w:bCs/>
                <w:sz w:val="20"/>
                <w:szCs w:val="20"/>
              </w:rPr>
              <w:t>F</w:t>
            </w:r>
          </w:p>
        </w:tc>
        <w:tc>
          <w:tcPr>
            <w:tcW w:w="1033" w:type="dxa"/>
            <w:tcBorders>
              <w:bottom w:val="single" w:sz="4" w:space="0" w:color="auto"/>
            </w:tcBorders>
          </w:tcPr>
          <w:p w14:paraId="5722F0A9" w14:textId="77777777" w:rsidR="00DD4B80" w:rsidRDefault="00B4002F">
            <w:pPr>
              <w:spacing w:line="360" w:lineRule="auto"/>
              <w:jc w:val="center"/>
              <w:rPr>
                <w:b/>
                <w:bCs/>
                <w:sz w:val="20"/>
                <w:szCs w:val="20"/>
              </w:rPr>
            </w:pPr>
            <w:r>
              <w:rPr>
                <w:b/>
                <w:bCs/>
                <w:sz w:val="20"/>
                <w:szCs w:val="20"/>
              </w:rPr>
              <w:t>%</w:t>
            </w:r>
          </w:p>
        </w:tc>
        <w:tc>
          <w:tcPr>
            <w:tcW w:w="933" w:type="dxa"/>
            <w:tcBorders>
              <w:bottom w:val="single" w:sz="4" w:space="0" w:color="auto"/>
            </w:tcBorders>
          </w:tcPr>
          <w:p w14:paraId="244D1B3C" w14:textId="77777777" w:rsidR="00DD4B80" w:rsidRDefault="00B4002F">
            <w:pPr>
              <w:spacing w:line="360" w:lineRule="auto"/>
              <w:jc w:val="center"/>
              <w:rPr>
                <w:b/>
                <w:bCs/>
                <w:sz w:val="20"/>
                <w:szCs w:val="20"/>
              </w:rPr>
            </w:pPr>
            <w:r>
              <w:rPr>
                <w:b/>
                <w:bCs/>
                <w:sz w:val="20"/>
                <w:szCs w:val="20"/>
              </w:rPr>
              <w:t>F</w:t>
            </w:r>
          </w:p>
        </w:tc>
        <w:tc>
          <w:tcPr>
            <w:tcW w:w="850" w:type="dxa"/>
            <w:tcBorders>
              <w:bottom w:val="single" w:sz="4" w:space="0" w:color="auto"/>
            </w:tcBorders>
          </w:tcPr>
          <w:p w14:paraId="75B8EF9E" w14:textId="77777777" w:rsidR="00DD4B80" w:rsidRDefault="00B4002F">
            <w:pPr>
              <w:spacing w:line="360" w:lineRule="auto"/>
              <w:jc w:val="center"/>
              <w:rPr>
                <w:b/>
                <w:bCs/>
                <w:sz w:val="20"/>
                <w:szCs w:val="20"/>
              </w:rPr>
            </w:pPr>
            <w:r>
              <w:rPr>
                <w:b/>
                <w:bCs/>
                <w:sz w:val="20"/>
                <w:szCs w:val="20"/>
              </w:rPr>
              <w:t>%</w:t>
            </w:r>
          </w:p>
        </w:tc>
        <w:tc>
          <w:tcPr>
            <w:tcW w:w="2681" w:type="dxa"/>
            <w:vMerge/>
            <w:tcBorders>
              <w:bottom w:val="single" w:sz="4" w:space="0" w:color="auto"/>
            </w:tcBorders>
          </w:tcPr>
          <w:p w14:paraId="183793AB" w14:textId="77777777" w:rsidR="00DD4B80" w:rsidRDefault="00DD4B80">
            <w:pPr>
              <w:spacing w:line="360" w:lineRule="auto"/>
              <w:jc w:val="center"/>
              <w:rPr>
                <w:b/>
                <w:bCs/>
                <w:sz w:val="20"/>
                <w:szCs w:val="20"/>
              </w:rPr>
            </w:pPr>
          </w:p>
        </w:tc>
      </w:tr>
      <w:tr w:rsidR="00DD4B80" w14:paraId="604F58C3" w14:textId="77777777">
        <w:tc>
          <w:tcPr>
            <w:tcW w:w="2200" w:type="dxa"/>
            <w:tcBorders>
              <w:top w:val="single" w:sz="4" w:space="0" w:color="auto"/>
              <w:tl2br w:val="nil"/>
              <w:tr2bl w:val="nil"/>
            </w:tcBorders>
          </w:tcPr>
          <w:p w14:paraId="4CA7FD99" w14:textId="77777777" w:rsidR="00DD4B80" w:rsidRDefault="00B4002F">
            <w:pPr>
              <w:spacing w:line="360" w:lineRule="auto"/>
              <w:rPr>
                <w:b/>
                <w:bCs/>
                <w:sz w:val="20"/>
                <w:szCs w:val="20"/>
              </w:rPr>
            </w:pPr>
            <w:r>
              <w:rPr>
                <w:b/>
                <w:bCs/>
                <w:sz w:val="20"/>
                <w:szCs w:val="20"/>
              </w:rPr>
              <w:t>Gender</w:t>
            </w:r>
          </w:p>
        </w:tc>
        <w:tc>
          <w:tcPr>
            <w:tcW w:w="967" w:type="dxa"/>
            <w:tcBorders>
              <w:top w:val="single" w:sz="4" w:space="0" w:color="auto"/>
              <w:tl2br w:val="nil"/>
              <w:tr2bl w:val="nil"/>
            </w:tcBorders>
          </w:tcPr>
          <w:p w14:paraId="2F708611" w14:textId="77777777" w:rsidR="00DD4B80" w:rsidRDefault="00B4002F">
            <w:pPr>
              <w:spacing w:line="360" w:lineRule="auto"/>
              <w:jc w:val="center"/>
              <w:rPr>
                <w:sz w:val="20"/>
                <w:szCs w:val="20"/>
              </w:rPr>
            </w:pPr>
            <w:r>
              <w:rPr>
                <w:sz w:val="20"/>
                <w:szCs w:val="20"/>
              </w:rPr>
              <w:t>189</w:t>
            </w:r>
          </w:p>
        </w:tc>
        <w:tc>
          <w:tcPr>
            <w:tcW w:w="1033" w:type="dxa"/>
            <w:tcBorders>
              <w:top w:val="single" w:sz="4" w:space="0" w:color="auto"/>
              <w:tl2br w:val="nil"/>
              <w:tr2bl w:val="nil"/>
            </w:tcBorders>
          </w:tcPr>
          <w:p w14:paraId="612BD676" w14:textId="77777777" w:rsidR="00DD4B80" w:rsidRDefault="00B4002F">
            <w:pPr>
              <w:spacing w:line="360" w:lineRule="auto"/>
              <w:jc w:val="center"/>
              <w:rPr>
                <w:sz w:val="20"/>
                <w:szCs w:val="20"/>
              </w:rPr>
            </w:pPr>
            <w:r>
              <w:rPr>
                <w:sz w:val="20"/>
                <w:szCs w:val="20"/>
              </w:rPr>
              <w:t>47.3</w:t>
            </w:r>
          </w:p>
        </w:tc>
        <w:tc>
          <w:tcPr>
            <w:tcW w:w="933" w:type="dxa"/>
            <w:tcBorders>
              <w:top w:val="single" w:sz="4" w:space="0" w:color="auto"/>
              <w:tl2br w:val="nil"/>
              <w:tr2bl w:val="nil"/>
            </w:tcBorders>
          </w:tcPr>
          <w:p w14:paraId="0E6A5793" w14:textId="77777777" w:rsidR="00DD4B80" w:rsidRDefault="00B4002F">
            <w:pPr>
              <w:spacing w:line="360" w:lineRule="auto"/>
              <w:jc w:val="center"/>
              <w:rPr>
                <w:sz w:val="20"/>
                <w:szCs w:val="20"/>
              </w:rPr>
            </w:pPr>
            <w:r>
              <w:rPr>
                <w:sz w:val="20"/>
                <w:szCs w:val="20"/>
              </w:rPr>
              <w:t>211</w:t>
            </w:r>
          </w:p>
        </w:tc>
        <w:tc>
          <w:tcPr>
            <w:tcW w:w="850" w:type="dxa"/>
            <w:tcBorders>
              <w:top w:val="single" w:sz="4" w:space="0" w:color="auto"/>
              <w:tl2br w:val="nil"/>
              <w:tr2bl w:val="nil"/>
            </w:tcBorders>
          </w:tcPr>
          <w:p w14:paraId="1C65EFD4" w14:textId="77777777" w:rsidR="00DD4B80" w:rsidRDefault="00B4002F">
            <w:pPr>
              <w:spacing w:line="360" w:lineRule="auto"/>
              <w:jc w:val="center"/>
              <w:rPr>
                <w:sz w:val="20"/>
                <w:szCs w:val="20"/>
              </w:rPr>
            </w:pPr>
            <w:r>
              <w:rPr>
                <w:sz w:val="20"/>
                <w:szCs w:val="20"/>
              </w:rPr>
              <w:t>52.7</w:t>
            </w:r>
          </w:p>
        </w:tc>
        <w:tc>
          <w:tcPr>
            <w:tcW w:w="2681" w:type="dxa"/>
            <w:tcBorders>
              <w:top w:val="single" w:sz="4" w:space="0" w:color="auto"/>
              <w:tl2br w:val="nil"/>
              <w:tr2bl w:val="nil"/>
            </w:tcBorders>
          </w:tcPr>
          <w:p w14:paraId="24EDA658" w14:textId="77777777" w:rsidR="00DD4B80" w:rsidRDefault="00DD4B80">
            <w:pPr>
              <w:spacing w:line="360" w:lineRule="auto"/>
              <w:jc w:val="center"/>
              <w:rPr>
                <w:sz w:val="20"/>
                <w:szCs w:val="20"/>
              </w:rPr>
            </w:pPr>
          </w:p>
        </w:tc>
      </w:tr>
      <w:tr w:rsidR="00DD4B80" w14:paraId="7D6C26B9" w14:textId="77777777">
        <w:tc>
          <w:tcPr>
            <w:tcW w:w="2200" w:type="dxa"/>
            <w:tcBorders>
              <w:tl2br w:val="nil"/>
              <w:tr2bl w:val="nil"/>
            </w:tcBorders>
          </w:tcPr>
          <w:p w14:paraId="7ED1EB14" w14:textId="77777777" w:rsidR="00DD4B80" w:rsidRDefault="00B4002F">
            <w:pPr>
              <w:spacing w:line="360" w:lineRule="auto"/>
              <w:rPr>
                <w:b/>
                <w:bCs/>
                <w:sz w:val="20"/>
                <w:szCs w:val="20"/>
              </w:rPr>
            </w:pPr>
            <w:r>
              <w:rPr>
                <w:b/>
                <w:bCs/>
                <w:sz w:val="20"/>
                <w:szCs w:val="20"/>
              </w:rPr>
              <w:t>Age</w:t>
            </w:r>
          </w:p>
        </w:tc>
        <w:tc>
          <w:tcPr>
            <w:tcW w:w="967" w:type="dxa"/>
            <w:tcBorders>
              <w:tl2br w:val="nil"/>
              <w:tr2bl w:val="nil"/>
            </w:tcBorders>
          </w:tcPr>
          <w:p w14:paraId="68439D1D" w14:textId="77777777" w:rsidR="00DD4B80" w:rsidRDefault="00DD4B80">
            <w:pPr>
              <w:spacing w:line="360" w:lineRule="auto"/>
              <w:jc w:val="center"/>
              <w:rPr>
                <w:sz w:val="20"/>
                <w:szCs w:val="20"/>
              </w:rPr>
            </w:pPr>
          </w:p>
        </w:tc>
        <w:tc>
          <w:tcPr>
            <w:tcW w:w="1033" w:type="dxa"/>
            <w:tcBorders>
              <w:tl2br w:val="nil"/>
              <w:tr2bl w:val="nil"/>
            </w:tcBorders>
          </w:tcPr>
          <w:p w14:paraId="48C5508E" w14:textId="77777777" w:rsidR="00DD4B80" w:rsidRDefault="00DD4B80">
            <w:pPr>
              <w:spacing w:line="360" w:lineRule="auto"/>
              <w:jc w:val="center"/>
              <w:rPr>
                <w:sz w:val="20"/>
                <w:szCs w:val="20"/>
              </w:rPr>
            </w:pPr>
          </w:p>
        </w:tc>
        <w:tc>
          <w:tcPr>
            <w:tcW w:w="933" w:type="dxa"/>
            <w:tcBorders>
              <w:tl2br w:val="nil"/>
              <w:tr2bl w:val="nil"/>
            </w:tcBorders>
          </w:tcPr>
          <w:p w14:paraId="05793A10" w14:textId="77777777" w:rsidR="00DD4B80" w:rsidRDefault="00DD4B80">
            <w:pPr>
              <w:spacing w:line="360" w:lineRule="auto"/>
              <w:jc w:val="center"/>
              <w:rPr>
                <w:sz w:val="20"/>
                <w:szCs w:val="20"/>
              </w:rPr>
            </w:pPr>
          </w:p>
        </w:tc>
        <w:tc>
          <w:tcPr>
            <w:tcW w:w="850" w:type="dxa"/>
            <w:tcBorders>
              <w:tl2br w:val="nil"/>
              <w:tr2bl w:val="nil"/>
            </w:tcBorders>
          </w:tcPr>
          <w:p w14:paraId="3FC61E54" w14:textId="77777777" w:rsidR="00DD4B80" w:rsidRDefault="00DD4B80">
            <w:pPr>
              <w:spacing w:line="360" w:lineRule="auto"/>
              <w:jc w:val="center"/>
              <w:rPr>
                <w:sz w:val="20"/>
                <w:szCs w:val="20"/>
              </w:rPr>
            </w:pPr>
          </w:p>
        </w:tc>
        <w:tc>
          <w:tcPr>
            <w:tcW w:w="2681" w:type="dxa"/>
            <w:tcBorders>
              <w:tl2br w:val="nil"/>
              <w:tr2bl w:val="nil"/>
            </w:tcBorders>
          </w:tcPr>
          <w:p w14:paraId="701EAA47" w14:textId="77777777" w:rsidR="00DD4B80" w:rsidRDefault="00B4002F">
            <w:pPr>
              <w:spacing w:line="360" w:lineRule="auto"/>
              <w:jc w:val="center"/>
              <w:rPr>
                <w:sz w:val="20"/>
                <w:szCs w:val="20"/>
              </w:rPr>
            </w:pPr>
            <w:r>
              <w:rPr>
                <w:sz w:val="20"/>
                <w:szCs w:val="20"/>
              </w:rPr>
              <w:t>Male: 23.23 ± 4.31</w:t>
            </w:r>
          </w:p>
          <w:p w14:paraId="35DCE9C2" w14:textId="77777777" w:rsidR="00DD4B80" w:rsidRDefault="00B4002F">
            <w:pPr>
              <w:spacing w:line="360" w:lineRule="auto"/>
              <w:jc w:val="center"/>
              <w:rPr>
                <w:sz w:val="20"/>
                <w:szCs w:val="20"/>
              </w:rPr>
            </w:pPr>
            <w:r>
              <w:rPr>
                <w:sz w:val="20"/>
                <w:szCs w:val="20"/>
              </w:rPr>
              <w:t>Female: 23.40 ± 3.93</w:t>
            </w:r>
          </w:p>
        </w:tc>
      </w:tr>
      <w:tr w:rsidR="00DD4B80" w14:paraId="691DF64F" w14:textId="77777777">
        <w:tc>
          <w:tcPr>
            <w:tcW w:w="2200" w:type="dxa"/>
            <w:tcBorders>
              <w:tl2br w:val="nil"/>
              <w:tr2bl w:val="nil"/>
            </w:tcBorders>
          </w:tcPr>
          <w:p w14:paraId="7A904E0F" w14:textId="77777777" w:rsidR="00DD4B80" w:rsidRDefault="00B4002F">
            <w:pPr>
              <w:spacing w:line="360" w:lineRule="auto"/>
              <w:ind w:firstLineChars="150" w:firstLine="300"/>
              <w:rPr>
                <w:sz w:val="20"/>
                <w:szCs w:val="20"/>
              </w:rPr>
            </w:pPr>
            <w:r>
              <w:rPr>
                <w:rFonts w:eastAsia="SimSun"/>
                <w:sz w:val="20"/>
                <w:szCs w:val="20"/>
              </w:rPr>
              <w:t>≤20</w:t>
            </w:r>
          </w:p>
        </w:tc>
        <w:tc>
          <w:tcPr>
            <w:tcW w:w="967" w:type="dxa"/>
            <w:tcBorders>
              <w:tl2br w:val="nil"/>
              <w:tr2bl w:val="nil"/>
            </w:tcBorders>
          </w:tcPr>
          <w:p w14:paraId="32ACEE42" w14:textId="77777777" w:rsidR="00DD4B80" w:rsidRDefault="00B4002F">
            <w:pPr>
              <w:spacing w:line="360" w:lineRule="auto"/>
              <w:jc w:val="center"/>
              <w:rPr>
                <w:sz w:val="20"/>
                <w:szCs w:val="20"/>
              </w:rPr>
            </w:pPr>
            <w:r>
              <w:rPr>
                <w:sz w:val="20"/>
                <w:szCs w:val="20"/>
              </w:rPr>
              <w:t>60</w:t>
            </w:r>
          </w:p>
        </w:tc>
        <w:tc>
          <w:tcPr>
            <w:tcW w:w="1033" w:type="dxa"/>
            <w:tcBorders>
              <w:tl2br w:val="nil"/>
              <w:tr2bl w:val="nil"/>
            </w:tcBorders>
          </w:tcPr>
          <w:p w14:paraId="0809A556" w14:textId="77777777" w:rsidR="00DD4B80" w:rsidRDefault="00B4002F">
            <w:pPr>
              <w:spacing w:line="360" w:lineRule="auto"/>
              <w:jc w:val="center"/>
              <w:rPr>
                <w:sz w:val="20"/>
                <w:szCs w:val="20"/>
              </w:rPr>
            </w:pPr>
            <w:r>
              <w:rPr>
                <w:sz w:val="20"/>
                <w:szCs w:val="20"/>
              </w:rPr>
              <w:t>31.7</w:t>
            </w:r>
          </w:p>
        </w:tc>
        <w:tc>
          <w:tcPr>
            <w:tcW w:w="933" w:type="dxa"/>
            <w:tcBorders>
              <w:tl2br w:val="nil"/>
              <w:tr2bl w:val="nil"/>
            </w:tcBorders>
          </w:tcPr>
          <w:p w14:paraId="6D0FB2C9" w14:textId="77777777" w:rsidR="00DD4B80" w:rsidRDefault="00B4002F">
            <w:pPr>
              <w:spacing w:line="360" w:lineRule="auto"/>
              <w:jc w:val="center"/>
              <w:rPr>
                <w:sz w:val="20"/>
                <w:szCs w:val="20"/>
              </w:rPr>
            </w:pPr>
            <w:r>
              <w:rPr>
                <w:sz w:val="20"/>
                <w:szCs w:val="20"/>
              </w:rPr>
              <w:t>53</w:t>
            </w:r>
          </w:p>
        </w:tc>
        <w:tc>
          <w:tcPr>
            <w:tcW w:w="850" w:type="dxa"/>
            <w:tcBorders>
              <w:tl2br w:val="nil"/>
              <w:tr2bl w:val="nil"/>
            </w:tcBorders>
          </w:tcPr>
          <w:p w14:paraId="3BE970AD" w14:textId="77777777" w:rsidR="00DD4B80" w:rsidRDefault="00B4002F">
            <w:pPr>
              <w:spacing w:line="360" w:lineRule="auto"/>
              <w:jc w:val="center"/>
              <w:rPr>
                <w:sz w:val="20"/>
                <w:szCs w:val="20"/>
              </w:rPr>
            </w:pPr>
            <w:r>
              <w:rPr>
                <w:sz w:val="20"/>
                <w:szCs w:val="20"/>
              </w:rPr>
              <w:t>25.1</w:t>
            </w:r>
          </w:p>
        </w:tc>
        <w:tc>
          <w:tcPr>
            <w:tcW w:w="2681" w:type="dxa"/>
            <w:tcBorders>
              <w:tl2br w:val="nil"/>
              <w:tr2bl w:val="nil"/>
            </w:tcBorders>
          </w:tcPr>
          <w:p w14:paraId="122E2CA4" w14:textId="77777777" w:rsidR="00DD4B80" w:rsidRDefault="00DD4B80">
            <w:pPr>
              <w:spacing w:line="360" w:lineRule="auto"/>
              <w:jc w:val="center"/>
              <w:rPr>
                <w:sz w:val="20"/>
                <w:szCs w:val="20"/>
              </w:rPr>
            </w:pPr>
          </w:p>
        </w:tc>
      </w:tr>
      <w:tr w:rsidR="00DD4B80" w14:paraId="7B98ABAD" w14:textId="77777777">
        <w:tc>
          <w:tcPr>
            <w:tcW w:w="2200" w:type="dxa"/>
            <w:tcBorders>
              <w:tl2br w:val="nil"/>
              <w:tr2bl w:val="nil"/>
            </w:tcBorders>
          </w:tcPr>
          <w:p w14:paraId="0FD2F2B3" w14:textId="77777777" w:rsidR="00DD4B80" w:rsidRDefault="00B4002F">
            <w:pPr>
              <w:spacing w:line="360" w:lineRule="auto"/>
              <w:rPr>
                <w:sz w:val="20"/>
                <w:szCs w:val="20"/>
              </w:rPr>
            </w:pPr>
            <w:r>
              <w:rPr>
                <w:sz w:val="20"/>
                <w:szCs w:val="20"/>
              </w:rPr>
              <w:t xml:space="preserve">      21 - 25</w:t>
            </w:r>
          </w:p>
        </w:tc>
        <w:tc>
          <w:tcPr>
            <w:tcW w:w="967" w:type="dxa"/>
            <w:tcBorders>
              <w:tl2br w:val="nil"/>
              <w:tr2bl w:val="nil"/>
            </w:tcBorders>
          </w:tcPr>
          <w:p w14:paraId="7AAD7FEC" w14:textId="77777777" w:rsidR="00DD4B80" w:rsidRDefault="00B4002F">
            <w:pPr>
              <w:spacing w:line="360" w:lineRule="auto"/>
              <w:jc w:val="center"/>
              <w:rPr>
                <w:sz w:val="20"/>
                <w:szCs w:val="20"/>
              </w:rPr>
            </w:pPr>
            <w:r>
              <w:rPr>
                <w:sz w:val="20"/>
                <w:szCs w:val="20"/>
              </w:rPr>
              <w:t>65</w:t>
            </w:r>
          </w:p>
        </w:tc>
        <w:tc>
          <w:tcPr>
            <w:tcW w:w="1033" w:type="dxa"/>
            <w:tcBorders>
              <w:tl2br w:val="nil"/>
              <w:tr2bl w:val="nil"/>
            </w:tcBorders>
          </w:tcPr>
          <w:p w14:paraId="2AC567DD" w14:textId="77777777" w:rsidR="00DD4B80" w:rsidRDefault="00B4002F">
            <w:pPr>
              <w:spacing w:line="360" w:lineRule="auto"/>
              <w:jc w:val="center"/>
              <w:rPr>
                <w:sz w:val="20"/>
                <w:szCs w:val="20"/>
              </w:rPr>
            </w:pPr>
            <w:r>
              <w:rPr>
                <w:sz w:val="20"/>
                <w:szCs w:val="20"/>
              </w:rPr>
              <w:t>34.4</w:t>
            </w:r>
          </w:p>
        </w:tc>
        <w:tc>
          <w:tcPr>
            <w:tcW w:w="933" w:type="dxa"/>
            <w:tcBorders>
              <w:tl2br w:val="nil"/>
              <w:tr2bl w:val="nil"/>
            </w:tcBorders>
          </w:tcPr>
          <w:p w14:paraId="09DC0DA1" w14:textId="77777777" w:rsidR="00DD4B80" w:rsidRDefault="00B4002F">
            <w:pPr>
              <w:spacing w:line="360" w:lineRule="auto"/>
              <w:jc w:val="center"/>
              <w:rPr>
                <w:sz w:val="20"/>
                <w:szCs w:val="20"/>
              </w:rPr>
            </w:pPr>
            <w:r>
              <w:rPr>
                <w:sz w:val="20"/>
                <w:szCs w:val="20"/>
              </w:rPr>
              <w:t>91</w:t>
            </w:r>
          </w:p>
        </w:tc>
        <w:tc>
          <w:tcPr>
            <w:tcW w:w="850" w:type="dxa"/>
            <w:tcBorders>
              <w:tl2br w:val="nil"/>
              <w:tr2bl w:val="nil"/>
            </w:tcBorders>
          </w:tcPr>
          <w:p w14:paraId="089A465E" w14:textId="77777777" w:rsidR="00DD4B80" w:rsidRDefault="00B4002F">
            <w:pPr>
              <w:spacing w:line="360" w:lineRule="auto"/>
              <w:jc w:val="center"/>
              <w:rPr>
                <w:sz w:val="20"/>
                <w:szCs w:val="20"/>
              </w:rPr>
            </w:pPr>
            <w:r>
              <w:rPr>
                <w:sz w:val="20"/>
                <w:szCs w:val="20"/>
              </w:rPr>
              <w:t>43.1</w:t>
            </w:r>
          </w:p>
        </w:tc>
        <w:tc>
          <w:tcPr>
            <w:tcW w:w="2681" w:type="dxa"/>
            <w:tcBorders>
              <w:tl2br w:val="nil"/>
              <w:tr2bl w:val="nil"/>
            </w:tcBorders>
          </w:tcPr>
          <w:p w14:paraId="044AAE08" w14:textId="77777777" w:rsidR="00DD4B80" w:rsidRDefault="00DD4B80">
            <w:pPr>
              <w:spacing w:line="360" w:lineRule="auto"/>
              <w:jc w:val="center"/>
              <w:rPr>
                <w:sz w:val="20"/>
                <w:szCs w:val="20"/>
              </w:rPr>
            </w:pPr>
          </w:p>
        </w:tc>
      </w:tr>
      <w:tr w:rsidR="00DD4B80" w14:paraId="44CFA91D" w14:textId="77777777">
        <w:tc>
          <w:tcPr>
            <w:tcW w:w="2200" w:type="dxa"/>
            <w:tcBorders>
              <w:tl2br w:val="nil"/>
              <w:tr2bl w:val="nil"/>
            </w:tcBorders>
          </w:tcPr>
          <w:p w14:paraId="23C3C3AD" w14:textId="77777777" w:rsidR="00DD4B80" w:rsidRDefault="00B4002F">
            <w:pPr>
              <w:spacing w:line="360" w:lineRule="auto"/>
              <w:rPr>
                <w:sz w:val="20"/>
                <w:szCs w:val="20"/>
              </w:rPr>
            </w:pPr>
            <w:r>
              <w:rPr>
                <w:sz w:val="20"/>
                <w:szCs w:val="20"/>
              </w:rPr>
              <w:t xml:space="preserve">      &gt;25</w:t>
            </w:r>
          </w:p>
        </w:tc>
        <w:tc>
          <w:tcPr>
            <w:tcW w:w="967" w:type="dxa"/>
            <w:tcBorders>
              <w:tl2br w:val="nil"/>
              <w:tr2bl w:val="nil"/>
            </w:tcBorders>
          </w:tcPr>
          <w:p w14:paraId="205434BF" w14:textId="77777777" w:rsidR="00DD4B80" w:rsidRDefault="00B4002F">
            <w:pPr>
              <w:spacing w:line="360" w:lineRule="auto"/>
              <w:jc w:val="center"/>
              <w:rPr>
                <w:sz w:val="20"/>
                <w:szCs w:val="20"/>
              </w:rPr>
            </w:pPr>
            <w:r>
              <w:rPr>
                <w:sz w:val="20"/>
                <w:szCs w:val="20"/>
              </w:rPr>
              <w:t>64</w:t>
            </w:r>
          </w:p>
        </w:tc>
        <w:tc>
          <w:tcPr>
            <w:tcW w:w="1033" w:type="dxa"/>
            <w:tcBorders>
              <w:tl2br w:val="nil"/>
              <w:tr2bl w:val="nil"/>
            </w:tcBorders>
          </w:tcPr>
          <w:p w14:paraId="29A43A52" w14:textId="77777777" w:rsidR="00DD4B80" w:rsidRDefault="00B4002F">
            <w:pPr>
              <w:spacing w:line="360" w:lineRule="auto"/>
              <w:jc w:val="center"/>
              <w:rPr>
                <w:sz w:val="20"/>
                <w:szCs w:val="20"/>
              </w:rPr>
            </w:pPr>
            <w:r>
              <w:rPr>
                <w:sz w:val="20"/>
                <w:szCs w:val="20"/>
              </w:rPr>
              <w:t>33.9</w:t>
            </w:r>
          </w:p>
        </w:tc>
        <w:tc>
          <w:tcPr>
            <w:tcW w:w="933" w:type="dxa"/>
            <w:tcBorders>
              <w:tl2br w:val="nil"/>
              <w:tr2bl w:val="nil"/>
            </w:tcBorders>
          </w:tcPr>
          <w:p w14:paraId="79981258" w14:textId="77777777" w:rsidR="00DD4B80" w:rsidRDefault="00B4002F">
            <w:pPr>
              <w:spacing w:line="360" w:lineRule="auto"/>
              <w:jc w:val="center"/>
              <w:rPr>
                <w:sz w:val="20"/>
                <w:szCs w:val="20"/>
              </w:rPr>
            </w:pPr>
            <w:r>
              <w:rPr>
                <w:sz w:val="20"/>
                <w:szCs w:val="20"/>
              </w:rPr>
              <w:t>67</w:t>
            </w:r>
          </w:p>
        </w:tc>
        <w:tc>
          <w:tcPr>
            <w:tcW w:w="850" w:type="dxa"/>
            <w:tcBorders>
              <w:tl2br w:val="nil"/>
              <w:tr2bl w:val="nil"/>
            </w:tcBorders>
          </w:tcPr>
          <w:p w14:paraId="251CCE9D" w14:textId="77777777" w:rsidR="00DD4B80" w:rsidRDefault="00B4002F">
            <w:pPr>
              <w:spacing w:line="360" w:lineRule="auto"/>
              <w:jc w:val="center"/>
              <w:rPr>
                <w:sz w:val="20"/>
                <w:szCs w:val="20"/>
              </w:rPr>
            </w:pPr>
            <w:r>
              <w:rPr>
                <w:sz w:val="20"/>
                <w:szCs w:val="20"/>
              </w:rPr>
              <w:t>31.8</w:t>
            </w:r>
          </w:p>
        </w:tc>
        <w:tc>
          <w:tcPr>
            <w:tcW w:w="2681" w:type="dxa"/>
            <w:tcBorders>
              <w:tl2br w:val="nil"/>
              <w:tr2bl w:val="nil"/>
            </w:tcBorders>
          </w:tcPr>
          <w:p w14:paraId="35EF66F7" w14:textId="77777777" w:rsidR="00DD4B80" w:rsidRDefault="00DD4B80">
            <w:pPr>
              <w:spacing w:line="360" w:lineRule="auto"/>
              <w:jc w:val="center"/>
              <w:rPr>
                <w:sz w:val="20"/>
                <w:szCs w:val="20"/>
              </w:rPr>
            </w:pPr>
          </w:p>
        </w:tc>
      </w:tr>
      <w:tr w:rsidR="00DD4B80" w14:paraId="54879D22" w14:textId="77777777">
        <w:tc>
          <w:tcPr>
            <w:tcW w:w="2200" w:type="dxa"/>
            <w:tcBorders>
              <w:tl2br w:val="nil"/>
              <w:tr2bl w:val="nil"/>
            </w:tcBorders>
          </w:tcPr>
          <w:p w14:paraId="1FD1E9C2" w14:textId="77777777" w:rsidR="00DD4B80" w:rsidRDefault="00B4002F">
            <w:pPr>
              <w:spacing w:line="360" w:lineRule="auto"/>
              <w:rPr>
                <w:b/>
                <w:bCs/>
                <w:sz w:val="20"/>
                <w:szCs w:val="20"/>
              </w:rPr>
            </w:pPr>
            <w:r>
              <w:rPr>
                <w:b/>
                <w:bCs/>
                <w:sz w:val="20"/>
                <w:szCs w:val="20"/>
              </w:rPr>
              <w:t>Ethnicity</w:t>
            </w:r>
          </w:p>
        </w:tc>
        <w:tc>
          <w:tcPr>
            <w:tcW w:w="967" w:type="dxa"/>
            <w:tcBorders>
              <w:tl2br w:val="nil"/>
              <w:tr2bl w:val="nil"/>
            </w:tcBorders>
          </w:tcPr>
          <w:p w14:paraId="6E00773A" w14:textId="77777777" w:rsidR="00DD4B80" w:rsidRDefault="00DD4B80">
            <w:pPr>
              <w:spacing w:line="360" w:lineRule="auto"/>
              <w:jc w:val="center"/>
              <w:rPr>
                <w:sz w:val="20"/>
                <w:szCs w:val="20"/>
              </w:rPr>
            </w:pPr>
          </w:p>
        </w:tc>
        <w:tc>
          <w:tcPr>
            <w:tcW w:w="1033" w:type="dxa"/>
            <w:tcBorders>
              <w:tl2br w:val="nil"/>
              <w:tr2bl w:val="nil"/>
            </w:tcBorders>
          </w:tcPr>
          <w:p w14:paraId="717A75B6" w14:textId="77777777" w:rsidR="00DD4B80" w:rsidRDefault="00DD4B80">
            <w:pPr>
              <w:spacing w:line="360" w:lineRule="auto"/>
              <w:jc w:val="center"/>
              <w:rPr>
                <w:sz w:val="20"/>
                <w:szCs w:val="20"/>
              </w:rPr>
            </w:pPr>
          </w:p>
        </w:tc>
        <w:tc>
          <w:tcPr>
            <w:tcW w:w="933" w:type="dxa"/>
            <w:tcBorders>
              <w:tl2br w:val="nil"/>
              <w:tr2bl w:val="nil"/>
            </w:tcBorders>
          </w:tcPr>
          <w:p w14:paraId="7D113F66" w14:textId="77777777" w:rsidR="00DD4B80" w:rsidRDefault="00DD4B80">
            <w:pPr>
              <w:spacing w:line="360" w:lineRule="auto"/>
              <w:jc w:val="center"/>
              <w:rPr>
                <w:sz w:val="20"/>
                <w:szCs w:val="20"/>
              </w:rPr>
            </w:pPr>
          </w:p>
        </w:tc>
        <w:tc>
          <w:tcPr>
            <w:tcW w:w="850" w:type="dxa"/>
            <w:tcBorders>
              <w:tl2br w:val="nil"/>
              <w:tr2bl w:val="nil"/>
            </w:tcBorders>
          </w:tcPr>
          <w:p w14:paraId="19C2D45F" w14:textId="77777777" w:rsidR="00DD4B80" w:rsidRDefault="00DD4B80">
            <w:pPr>
              <w:spacing w:line="360" w:lineRule="auto"/>
              <w:jc w:val="center"/>
              <w:rPr>
                <w:sz w:val="20"/>
                <w:szCs w:val="20"/>
              </w:rPr>
            </w:pPr>
          </w:p>
        </w:tc>
        <w:tc>
          <w:tcPr>
            <w:tcW w:w="2681" w:type="dxa"/>
            <w:tcBorders>
              <w:tl2br w:val="nil"/>
              <w:tr2bl w:val="nil"/>
            </w:tcBorders>
          </w:tcPr>
          <w:p w14:paraId="392A7D3A" w14:textId="77777777" w:rsidR="00DD4B80" w:rsidRDefault="00DD4B80">
            <w:pPr>
              <w:spacing w:line="360" w:lineRule="auto"/>
              <w:jc w:val="center"/>
              <w:rPr>
                <w:sz w:val="20"/>
                <w:szCs w:val="20"/>
              </w:rPr>
            </w:pPr>
          </w:p>
        </w:tc>
      </w:tr>
      <w:tr w:rsidR="00DD4B80" w14:paraId="56409C0E" w14:textId="77777777">
        <w:tc>
          <w:tcPr>
            <w:tcW w:w="2200" w:type="dxa"/>
            <w:tcBorders>
              <w:tl2br w:val="nil"/>
              <w:tr2bl w:val="nil"/>
            </w:tcBorders>
          </w:tcPr>
          <w:p w14:paraId="0E6E6929" w14:textId="77777777" w:rsidR="00DD4B80" w:rsidRDefault="00B4002F">
            <w:pPr>
              <w:spacing w:line="360" w:lineRule="auto"/>
              <w:rPr>
                <w:sz w:val="20"/>
                <w:szCs w:val="20"/>
              </w:rPr>
            </w:pPr>
            <w:r>
              <w:rPr>
                <w:sz w:val="20"/>
                <w:szCs w:val="20"/>
              </w:rPr>
              <w:t xml:space="preserve">      Hausa </w:t>
            </w:r>
          </w:p>
        </w:tc>
        <w:tc>
          <w:tcPr>
            <w:tcW w:w="967" w:type="dxa"/>
            <w:tcBorders>
              <w:tl2br w:val="nil"/>
              <w:tr2bl w:val="nil"/>
            </w:tcBorders>
          </w:tcPr>
          <w:p w14:paraId="0E506751" w14:textId="77777777" w:rsidR="00DD4B80" w:rsidRDefault="00B4002F">
            <w:pPr>
              <w:spacing w:line="360" w:lineRule="auto"/>
              <w:jc w:val="center"/>
              <w:rPr>
                <w:sz w:val="20"/>
                <w:szCs w:val="20"/>
              </w:rPr>
            </w:pPr>
            <w:r>
              <w:rPr>
                <w:sz w:val="20"/>
                <w:szCs w:val="20"/>
              </w:rPr>
              <w:t>45</w:t>
            </w:r>
          </w:p>
        </w:tc>
        <w:tc>
          <w:tcPr>
            <w:tcW w:w="1033" w:type="dxa"/>
            <w:tcBorders>
              <w:tl2br w:val="nil"/>
              <w:tr2bl w:val="nil"/>
            </w:tcBorders>
          </w:tcPr>
          <w:p w14:paraId="38FFE499" w14:textId="77777777" w:rsidR="00DD4B80" w:rsidRDefault="00B4002F">
            <w:pPr>
              <w:spacing w:line="360" w:lineRule="auto"/>
              <w:jc w:val="center"/>
              <w:rPr>
                <w:sz w:val="20"/>
                <w:szCs w:val="20"/>
              </w:rPr>
            </w:pPr>
            <w:r>
              <w:rPr>
                <w:sz w:val="20"/>
                <w:szCs w:val="20"/>
              </w:rPr>
              <w:t>23.8</w:t>
            </w:r>
          </w:p>
        </w:tc>
        <w:tc>
          <w:tcPr>
            <w:tcW w:w="933" w:type="dxa"/>
            <w:tcBorders>
              <w:tl2br w:val="nil"/>
              <w:tr2bl w:val="nil"/>
            </w:tcBorders>
          </w:tcPr>
          <w:p w14:paraId="795EF1D1" w14:textId="77777777" w:rsidR="00DD4B80" w:rsidRDefault="00B4002F">
            <w:pPr>
              <w:spacing w:line="360" w:lineRule="auto"/>
              <w:jc w:val="center"/>
              <w:rPr>
                <w:sz w:val="20"/>
                <w:szCs w:val="20"/>
              </w:rPr>
            </w:pPr>
            <w:r>
              <w:rPr>
                <w:sz w:val="20"/>
                <w:szCs w:val="20"/>
              </w:rPr>
              <w:t>51</w:t>
            </w:r>
          </w:p>
        </w:tc>
        <w:tc>
          <w:tcPr>
            <w:tcW w:w="850" w:type="dxa"/>
            <w:tcBorders>
              <w:tl2br w:val="nil"/>
              <w:tr2bl w:val="nil"/>
            </w:tcBorders>
          </w:tcPr>
          <w:p w14:paraId="58670EB0" w14:textId="77777777" w:rsidR="00DD4B80" w:rsidRDefault="00B4002F">
            <w:pPr>
              <w:spacing w:line="360" w:lineRule="auto"/>
              <w:jc w:val="center"/>
              <w:rPr>
                <w:sz w:val="20"/>
                <w:szCs w:val="20"/>
              </w:rPr>
            </w:pPr>
            <w:r>
              <w:rPr>
                <w:sz w:val="20"/>
                <w:szCs w:val="20"/>
              </w:rPr>
              <w:t>24.2</w:t>
            </w:r>
          </w:p>
        </w:tc>
        <w:tc>
          <w:tcPr>
            <w:tcW w:w="2681" w:type="dxa"/>
            <w:tcBorders>
              <w:tl2br w:val="nil"/>
              <w:tr2bl w:val="nil"/>
            </w:tcBorders>
          </w:tcPr>
          <w:p w14:paraId="385A13E0" w14:textId="77777777" w:rsidR="00DD4B80" w:rsidRDefault="00DD4B80">
            <w:pPr>
              <w:spacing w:line="360" w:lineRule="auto"/>
              <w:jc w:val="center"/>
              <w:rPr>
                <w:sz w:val="20"/>
                <w:szCs w:val="20"/>
              </w:rPr>
            </w:pPr>
          </w:p>
        </w:tc>
      </w:tr>
      <w:tr w:rsidR="00DD4B80" w14:paraId="78942C8F" w14:textId="77777777">
        <w:tc>
          <w:tcPr>
            <w:tcW w:w="2200" w:type="dxa"/>
            <w:tcBorders>
              <w:tl2br w:val="nil"/>
              <w:tr2bl w:val="nil"/>
            </w:tcBorders>
            <w:shd w:val="clear" w:color="auto" w:fill="auto"/>
          </w:tcPr>
          <w:p w14:paraId="73AD25E9" w14:textId="77777777" w:rsidR="00DD4B80" w:rsidRDefault="00B4002F">
            <w:pPr>
              <w:spacing w:line="360" w:lineRule="auto"/>
              <w:rPr>
                <w:rFonts w:eastAsiaTheme="minorEastAsia"/>
                <w:sz w:val="20"/>
                <w:szCs w:val="20"/>
                <w:lang w:eastAsia="zh-CN"/>
              </w:rPr>
            </w:pPr>
            <w:r>
              <w:rPr>
                <w:sz w:val="20"/>
                <w:szCs w:val="20"/>
              </w:rPr>
              <w:t xml:space="preserve">      Igbo </w:t>
            </w:r>
          </w:p>
        </w:tc>
        <w:tc>
          <w:tcPr>
            <w:tcW w:w="967" w:type="dxa"/>
            <w:tcBorders>
              <w:tl2br w:val="nil"/>
              <w:tr2bl w:val="nil"/>
            </w:tcBorders>
          </w:tcPr>
          <w:p w14:paraId="5AA39ABD" w14:textId="77777777" w:rsidR="00DD4B80" w:rsidRDefault="00B4002F">
            <w:pPr>
              <w:spacing w:line="360" w:lineRule="auto"/>
              <w:jc w:val="center"/>
              <w:rPr>
                <w:sz w:val="20"/>
                <w:szCs w:val="20"/>
              </w:rPr>
            </w:pPr>
            <w:r>
              <w:rPr>
                <w:sz w:val="20"/>
                <w:szCs w:val="20"/>
              </w:rPr>
              <w:t>43</w:t>
            </w:r>
          </w:p>
        </w:tc>
        <w:tc>
          <w:tcPr>
            <w:tcW w:w="1033" w:type="dxa"/>
            <w:tcBorders>
              <w:tl2br w:val="nil"/>
              <w:tr2bl w:val="nil"/>
            </w:tcBorders>
          </w:tcPr>
          <w:p w14:paraId="69C97BBC" w14:textId="77777777" w:rsidR="00DD4B80" w:rsidRDefault="00B4002F">
            <w:pPr>
              <w:spacing w:line="360" w:lineRule="auto"/>
              <w:jc w:val="center"/>
              <w:rPr>
                <w:sz w:val="20"/>
                <w:szCs w:val="20"/>
              </w:rPr>
            </w:pPr>
            <w:r>
              <w:rPr>
                <w:sz w:val="20"/>
                <w:szCs w:val="20"/>
              </w:rPr>
              <w:t>22.8</w:t>
            </w:r>
          </w:p>
        </w:tc>
        <w:tc>
          <w:tcPr>
            <w:tcW w:w="933" w:type="dxa"/>
            <w:tcBorders>
              <w:tl2br w:val="nil"/>
              <w:tr2bl w:val="nil"/>
            </w:tcBorders>
          </w:tcPr>
          <w:p w14:paraId="5FF34309" w14:textId="77777777" w:rsidR="00DD4B80" w:rsidRDefault="00B4002F">
            <w:pPr>
              <w:spacing w:line="360" w:lineRule="auto"/>
              <w:jc w:val="center"/>
              <w:rPr>
                <w:sz w:val="20"/>
                <w:szCs w:val="20"/>
              </w:rPr>
            </w:pPr>
            <w:r>
              <w:rPr>
                <w:sz w:val="20"/>
                <w:szCs w:val="20"/>
              </w:rPr>
              <w:t>63</w:t>
            </w:r>
          </w:p>
        </w:tc>
        <w:tc>
          <w:tcPr>
            <w:tcW w:w="850" w:type="dxa"/>
            <w:tcBorders>
              <w:tl2br w:val="nil"/>
              <w:tr2bl w:val="nil"/>
            </w:tcBorders>
          </w:tcPr>
          <w:p w14:paraId="787024CA" w14:textId="77777777" w:rsidR="00DD4B80" w:rsidRDefault="00B4002F">
            <w:pPr>
              <w:spacing w:line="360" w:lineRule="auto"/>
              <w:jc w:val="center"/>
              <w:rPr>
                <w:sz w:val="20"/>
                <w:szCs w:val="20"/>
              </w:rPr>
            </w:pPr>
            <w:r>
              <w:rPr>
                <w:sz w:val="20"/>
                <w:szCs w:val="20"/>
              </w:rPr>
              <w:t>29.9</w:t>
            </w:r>
          </w:p>
        </w:tc>
        <w:tc>
          <w:tcPr>
            <w:tcW w:w="2681" w:type="dxa"/>
            <w:tcBorders>
              <w:tl2br w:val="nil"/>
              <w:tr2bl w:val="nil"/>
            </w:tcBorders>
          </w:tcPr>
          <w:p w14:paraId="4BE5B656" w14:textId="77777777" w:rsidR="00DD4B80" w:rsidRDefault="00DD4B80">
            <w:pPr>
              <w:spacing w:line="360" w:lineRule="auto"/>
              <w:jc w:val="center"/>
              <w:rPr>
                <w:sz w:val="20"/>
                <w:szCs w:val="20"/>
              </w:rPr>
            </w:pPr>
          </w:p>
        </w:tc>
      </w:tr>
      <w:tr w:rsidR="00DD4B80" w14:paraId="7CF804DF" w14:textId="77777777">
        <w:tc>
          <w:tcPr>
            <w:tcW w:w="2200" w:type="dxa"/>
            <w:tcBorders>
              <w:tl2br w:val="nil"/>
              <w:tr2bl w:val="nil"/>
            </w:tcBorders>
            <w:shd w:val="clear" w:color="auto" w:fill="auto"/>
          </w:tcPr>
          <w:p w14:paraId="4C6D6059" w14:textId="77777777" w:rsidR="00DD4B80" w:rsidRDefault="00B4002F">
            <w:pPr>
              <w:spacing w:line="360" w:lineRule="auto"/>
              <w:rPr>
                <w:rFonts w:eastAsiaTheme="minorEastAsia"/>
                <w:sz w:val="20"/>
                <w:szCs w:val="20"/>
                <w:lang w:eastAsia="zh-CN"/>
              </w:rPr>
            </w:pPr>
            <w:r>
              <w:rPr>
                <w:sz w:val="20"/>
                <w:szCs w:val="20"/>
              </w:rPr>
              <w:t xml:space="preserve">      Yoruba </w:t>
            </w:r>
          </w:p>
        </w:tc>
        <w:tc>
          <w:tcPr>
            <w:tcW w:w="967" w:type="dxa"/>
            <w:tcBorders>
              <w:tl2br w:val="nil"/>
              <w:tr2bl w:val="nil"/>
            </w:tcBorders>
          </w:tcPr>
          <w:p w14:paraId="6359FD84" w14:textId="77777777" w:rsidR="00DD4B80" w:rsidRDefault="00B4002F">
            <w:pPr>
              <w:spacing w:line="360" w:lineRule="auto"/>
              <w:jc w:val="center"/>
              <w:rPr>
                <w:sz w:val="20"/>
                <w:szCs w:val="20"/>
              </w:rPr>
            </w:pPr>
            <w:r>
              <w:rPr>
                <w:sz w:val="20"/>
                <w:szCs w:val="20"/>
              </w:rPr>
              <w:t>58</w:t>
            </w:r>
          </w:p>
        </w:tc>
        <w:tc>
          <w:tcPr>
            <w:tcW w:w="1033" w:type="dxa"/>
            <w:tcBorders>
              <w:tl2br w:val="nil"/>
              <w:tr2bl w:val="nil"/>
            </w:tcBorders>
          </w:tcPr>
          <w:p w14:paraId="07644964" w14:textId="77777777" w:rsidR="00DD4B80" w:rsidRDefault="00B4002F">
            <w:pPr>
              <w:spacing w:line="360" w:lineRule="auto"/>
              <w:jc w:val="center"/>
              <w:rPr>
                <w:sz w:val="20"/>
                <w:szCs w:val="20"/>
              </w:rPr>
            </w:pPr>
            <w:r>
              <w:rPr>
                <w:sz w:val="20"/>
                <w:szCs w:val="20"/>
              </w:rPr>
              <w:t>30.7</w:t>
            </w:r>
          </w:p>
        </w:tc>
        <w:tc>
          <w:tcPr>
            <w:tcW w:w="933" w:type="dxa"/>
            <w:tcBorders>
              <w:tl2br w:val="nil"/>
              <w:tr2bl w:val="nil"/>
            </w:tcBorders>
          </w:tcPr>
          <w:p w14:paraId="0F8D0EB6" w14:textId="77777777" w:rsidR="00DD4B80" w:rsidRDefault="00B4002F">
            <w:pPr>
              <w:spacing w:line="360" w:lineRule="auto"/>
              <w:jc w:val="center"/>
              <w:rPr>
                <w:sz w:val="20"/>
                <w:szCs w:val="20"/>
              </w:rPr>
            </w:pPr>
            <w:r>
              <w:rPr>
                <w:sz w:val="20"/>
                <w:szCs w:val="20"/>
              </w:rPr>
              <w:t>42</w:t>
            </w:r>
          </w:p>
        </w:tc>
        <w:tc>
          <w:tcPr>
            <w:tcW w:w="850" w:type="dxa"/>
            <w:tcBorders>
              <w:tl2br w:val="nil"/>
              <w:tr2bl w:val="nil"/>
            </w:tcBorders>
          </w:tcPr>
          <w:p w14:paraId="18B00990" w14:textId="77777777" w:rsidR="00DD4B80" w:rsidRDefault="00B4002F">
            <w:pPr>
              <w:spacing w:line="360" w:lineRule="auto"/>
              <w:jc w:val="center"/>
              <w:rPr>
                <w:sz w:val="20"/>
                <w:szCs w:val="20"/>
              </w:rPr>
            </w:pPr>
            <w:r>
              <w:rPr>
                <w:sz w:val="20"/>
                <w:szCs w:val="20"/>
              </w:rPr>
              <w:t>19.9</w:t>
            </w:r>
          </w:p>
        </w:tc>
        <w:tc>
          <w:tcPr>
            <w:tcW w:w="2681" w:type="dxa"/>
            <w:tcBorders>
              <w:tl2br w:val="nil"/>
              <w:tr2bl w:val="nil"/>
            </w:tcBorders>
          </w:tcPr>
          <w:p w14:paraId="68FE3F8F" w14:textId="77777777" w:rsidR="00DD4B80" w:rsidRDefault="00DD4B80">
            <w:pPr>
              <w:spacing w:line="360" w:lineRule="auto"/>
              <w:jc w:val="center"/>
              <w:rPr>
                <w:sz w:val="20"/>
                <w:szCs w:val="20"/>
              </w:rPr>
            </w:pPr>
          </w:p>
        </w:tc>
      </w:tr>
      <w:tr w:rsidR="00DD4B80" w14:paraId="67E00C62" w14:textId="77777777">
        <w:tc>
          <w:tcPr>
            <w:tcW w:w="2200" w:type="dxa"/>
            <w:tcBorders>
              <w:tl2br w:val="nil"/>
              <w:tr2bl w:val="nil"/>
            </w:tcBorders>
            <w:shd w:val="clear" w:color="auto" w:fill="auto"/>
          </w:tcPr>
          <w:p w14:paraId="0B5056E0" w14:textId="77777777" w:rsidR="00DD4B80" w:rsidRDefault="00B4002F">
            <w:pPr>
              <w:spacing w:line="360" w:lineRule="auto"/>
              <w:rPr>
                <w:rFonts w:eastAsiaTheme="minorEastAsia"/>
                <w:sz w:val="20"/>
                <w:szCs w:val="20"/>
                <w:lang w:eastAsia="zh-CN"/>
              </w:rPr>
            </w:pPr>
            <w:r>
              <w:rPr>
                <w:sz w:val="20"/>
                <w:szCs w:val="20"/>
              </w:rPr>
              <w:t xml:space="preserve">      Others </w:t>
            </w:r>
          </w:p>
        </w:tc>
        <w:tc>
          <w:tcPr>
            <w:tcW w:w="967" w:type="dxa"/>
            <w:tcBorders>
              <w:tl2br w:val="nil"/>
              <w:tr2bl w:val="nil"/>
            </w:tcBorders>
          </w:tcPr>
          <w:p w14:paraId="6526A3CA" w14:textId="77777777" w:rsidR="00DD4B80" w:rsidRDefault="00B4002F">
            <w:pPr>
              <w:spacing w:line="360" w:lineRule="auto"/>
              <w:jc w:val="center"/>
              <w:rPr>
                <w:sz w:val="20"/>
                <w:szCs w:val="20"/>
              </w:rPr>
            </w:pPr>
            <w:r>
              <w:rPr>
                <w:sz w:val="20"/>
                <w:szCs w:val="20"/>
              </w:rPr>
              <w:t>43</w:t>
            </w:r>
          </w:p>
        </w:tc>
        <w:tc>
          <w:tcPr>
            <w:tcW w:w="1033" w:type="dxa"/>
            <w:tcBorders>
              <w:tl2br w:val="nil"/>
              <w:tr2bl w:val="nil"/>
            </w:tcBorders>
          </w:tcPr>
          <w:p w14:paraId="66159C7C" w14:textId="77777777" w:rsidR="00DD4B80" w:rsidRDefault="00B4002F">
            <w:pPr>
              <w:spacing w:line="360" w:lineRule="auto"/>
              <w:jc w:val="center"/>
              <w:rPr>
                <w:sz w:val="20"/>
                <w:szCs w:val="20"/>
              </w:rPr>
            </w:pPr>
            <w:r>
              <w:rPr>
                <w:sz w:val="20"/>
                <w:szCs w:val="20"/>
              </w:rPr>
              <w:t>22.8</w:t>
            </w:r>
          </w:p>
        </w:tc>
        <w:tc>
          <w:tcPr>
            <w:tcW w:w="933" w:type="dxa"/>
            <w:tcBorders>
              <w:tl2br w:val="nil"/>
              <w:tr2bl w:val="nil"/>
            </w:tcBorders>
          </w:tcPr>
          <w:p w14:paraId="181C1471" w14:textId="77777777" w:rsidR="00DD4B80" w:rsidRDefault="00B4002F">
            <w:pPr>
              <w:spacing w:line="360" w:lineRule="auto"/>
              <w:jc w:val="center"/>
              <w:rPr>
                <w:sz w:val="20"/>
                <w:szCs w:val="20"/>
              </w:rPr>
            </w:pPr>
            <w:r>
              <w:rPr>
                <w:sz w:val="20"/>
                <w:szCs w:val="20"/>
              </w:rPr>
              <w:t>55</w:t>
            </w:r>
          </w:p>
        </w:tc>
        <w:tc>
          <w:tcPr>
            <w:tcW w:w="850" w:type="dxa"/>
            <w:tcBorders>
              <w:tl2br w:val="nil"/>
              <w:tr2bl w:val="nil"/>
            </w:tcBorders>
          </w:tcPr>
          <w:p w14:paraId="55C20A34" w14:textId="77777777" w:rsidR="00DD4B80" w:rsidRDefault="00B4002F">
            <w:pPr>
              <w:spacing w:line="360" w:lineRule="auto"/>
              <w:jc w:val="center"/>
              <w:rPr>
                <w:sz w:val="20"/>
                <w:szCs w:val="20"/>
              </w:rPr>
            </w:pPr>
            <w:r>
              <w:rPr>
                <w:sz w:val="20"/>
                <w:szCs w:val="20"/>
              </w:rPr>
              <w:t>26.1</w:t>
            </w:r>
          </w:p>
        </w:tc>
        <w:tc>
          <w:tcPr>
            <w:tcW w:w="2681" w:type="dxa"/>
            <w:tcBorders>
              <w:tl2br w:val="nil"/>
              <w:tr2bl w:val="nil"/>
            </w:tcBorders>
          </w:tcPr>
          <w:p w14:paraId="2721883A" w14:textId="77777777" w:rsidR="00DD4B80" w:rsidRDefault="00DD4B80">
            <w:pPr>
              <w:spacing w:line="360" w:lineRule="auto"/>
              <w:jc w:val="center"/>
              <w:rPr>
                <w:sz w:val="20"/>
                <w:szCs w:val="20"/>
              </w:rPr>
            </w:pPr>
          </w:p>
        </w:tc>
      </w:tr>
      <w:tr w:rsidR="00DD4B80" w14:paraId="46833996" w14:textId="77777777">
        <w:tc>
          <w:tcPr>
            <w:tcW w:w="2200" w:type="dxa"/>
            <w:tcBorders>
              <w:tl2br w:val="nil"/>
              <w:tr2bl w:val="nil"/>
            </w:tcBorders>
            <w:shd w:val="clear" w:color="auto" w:fill="auto"/>
          </w:tcPr>
          <w:p w14:paraId="5F2C4AB0" w14:textId="77777777" w:rsidR="00DD4B80" w:rsidRDefault="00B4002F">
            <w:pPr>
              <w:spacing w:line="360" w:lineRule="auto"/>
              <w:rPr>
                <w:b/>
                <w:bCs/>
                <w:sz w:val="20"/>
                <w:szCs w:val="20"/>
              </w:rPr>
            </w:pPr>
            <w:r>
              <w:rPr>
                <w:b/>
                <w:bCs/>
                <w:sz w:val="20"/>
                <w:szCs w:val="20"/>
              </w:rPr>
              <w:t xml:space="preserve">Religion </w:t>
            </w:r>
          </w:p>
        </w:tc>
        <w:tc>
          <w:tcPr>
            <w:tcW w:w="967" w:type="dxa"/>
            <w:tcBorders>
              <w:tl2br w:val="nil"/>
              <w:tr2bl w:val="nil"/>
            </w:tcBorders>
          </w:tcPr>
          <w:p w14:paraId="77ADBFC6" w14:textId="77777777" w:rsidR="00DD4B80" w:rsidRDefault="00DD4B80">
            <w:pPr>
              <w:spacing w:line="360" w:lineRule="auto"/>
              <w:jc w:val="center"/>
              <w:rPr>
                <w:sz w:val="20"/>
                <w:szCs w:val="20"/>
              </w:rPr>
            </w:pPr>
          </w:p>
        </w:tc>
        <w:tc>
          <w:tcPr>
            <w:tcW w:w="1033" w:type="dxa"/>
            <w:tcBorders>
              <w:tl2br w:val="nil"/>
              <w:tr2bl w:val="nil"/>
            </w:tcBorders>
          </w:tcPr>
          <w:p w14:paraId="08F7DFB7" w14:textId="77777777" w:rsidR="00DD4B80" w:rsidRDefault="00DD4B80">
            <w:pPr>
              <w:spacing w:line="360" w:lineRule="auto"/>
              <w:jc w:val="center"/>
              <w:rPr>
                <w:sz w:val="20"/>
                <w:szCs w:val="20"/>
              </w:rPr>
            </w:pPr>
          </w:p>
        </w:tc>
        <w:tc>
          <w:tcPr>
            <w:tcW w:w="933" w:type="dxa"/>
            <w:tcBorders>
              <w:tl2br w:val="nil"/>
              <w:tr2bl w:val="nil"/>
            </w:tcBorders>
          </w:tcPr>
          <w:p w14:paraId="1901C48F" w14:textId="77777777" w:rsidR="00DD4B80" w:rsidRDefault="00DD4B80">
            <w:pPr>
              <w:spacing w:line="360" w:lineRule="auto"/>
              <w:jc w:val="center"/>
              <w:rPr>
                <w:sz w:val="20"/>
                <w:szCs w:val="20"/>
              </w:rPr>
            </w:pPr>
          </w:p>
        </w:tc>
        <w:tc>
          <w:tcPr>
            <w:tcW w:w="850" w:type="dxa"/>
            <w:tcBorders>
              <w:tl2br w:val="nil"/>
              <w:tr2bl w:val="nil"/>
            </w:tcBorders>
          </w:tcPr>
          <w:p w14:paraId="690DD901" w14:textId="77777777" w:rsidR="00DD4B80" w:rsidRDefault="00DD4B80">
            <w:pPr>
              <w:spacing w:line="360" w:lineRule="auto"/>
              <w:jc w:val="center"/>
              <w:rPr>
                <w:sz w:val="20"/>
                <w:szCs w:val="20"/>
              </w:rPr>
            </w:pPr>
          </w:p>
        </w:tc>
        <w:tc>
          <w:tcPr>
            <w:tcW w:w="2681" w:type="dxa"/>
            <w:tcBorders>
              <w:tl2br w:val="nil"/>
              <w:tr2bl w:val="nil"/>
            </w:tcBorders>
          </w:tcPr>
          <w:p w14:paraId="3E1AB497" w14:textId="77777777" w:rsidR="00DD4B80" w:rsidRDefault="00DD4B80">
            <w:pPr>
              <w:spacing w:line="360" w:lineRule="auto"/>
              <w:jc w:val="center"/>
              <w:rPr>
                <w:sz w:val="20"/>
                <w:szCs w:val="20"/>
              </w:rPr>
            </w:pPr>
          </w:p>
        </w:tc>
      </w:tr>
      <w:tr w:rsidR="00DD4B80" w14:paraId="501EBED2" w14:textId="77777777">
        <w:tc>
          <w:tcPr>
            <w:tcW w:w="2200" w:type="dxa"/>
            <w:tcBorders>
              <w:tl2br w:val="nil"/>
              <w:tr2bl w:val="nil"/>
            </w:tcBorders>
            <w:shd w:val="clear" w:color="auto" w:fill="auto"/>
          </w:tcPr>
          <w:p w14:paraId="77DA187B" w14:textId="77777777" w:rsidR="00DD4B80" w:rsidRDefault="00B4002F">
            <w:pPr>
              <w:spacing w:line="360" w:lineRule="auto"/>
              <w:rPr>
                <w:sz w:val="20"/>
                <w:szCs w:val="20"/>
              </w:rPr>
            </w:pPr>
            <w:r>
              <w:rPr>
                <w:sz w:val="20"/>
                <w:szCs w:val="20"/>
              </w:rPr>
              <w:t xml:space="preserve">      Christianity</w:t>
            </w:r>
          </w:p>
        </w:tc>
        <w:tc>
          <w:tcPr>
            <w:tcW w:w="967" w:type="dxa"/>
            <w:tcBorders>
              <w:tl2br w:val="nil"/>
              <w:tr2bl w:val="nil"/>
            </w:tcBorders>
          </w:tcPr>
          <w:p w14:paraId="130482EB" w14:textId="77777777" w:rsidR="00DD4B80" w:rsidRDefault="00B4002F">
            <w:pPr>
              <w:spacing w:line="360" w:lineRule="auto"/>
              <w:jc w:val="center"/>
              <w:rPr>
                <w:sz w:val="20"/>
                <w:szCs w:val="20"/>
              </w:rPr>
            </w:pPr>
            <w:r>
              <w:rPr>
                <w:sz w:val="20"/>
                <w:szCs w:val="20"/>
              </w:rPr>
              <w:t>43</w:t>
            </w:r>
          </w:p>
        </w:tc>
        <w:tc>
          <w:tcPr>
            <w:tcW w:w="1033" w:type="dxa"/>
            <w:tcBorders>
              <w:tl2br w:val="nil"/>
              <w:tr2bl w:val="nil"/>
            </w:tcBorders>
          </w:tcPr>
          <w:p w14:paraId="0E0F0D17" w14:textId="77777777" w:rsidR="00DD4B80" w:rsidRDefault="00B4002F">
            <w:pPr>
              <w:spacing w:line="360" w:lineRule="auto"/>
              <w:jc w:val="center"/>
              <w:rPr>
                <w:sz w:val="20"/>
                <w:szCs w:val="20"/>
              </w:rPr>
            </w:pPr>
            <w:r>
              <w:rPr>
                <w:sz w:val="20"/>
                <w:szCs w:val="20"/>
              </w:rPr>
              <w:t>22.8</w:t>
            </w:r>
          </w:p>
        </w:tc>
        <w:tc>
          <w:tcPr>
            <w:tcW w:w="933" w:type="dxa"/>
            <w:tcBorders>
              <w:tl2br w:val="nil"/>
              <w:tr2bl w:val="nil"/>
            </w:tcBorders>
          </w:tcPr>
          <w:p w14:paraId="2F491E38" w14:textId="77777777" w:rsidR="00DD4B80" w:rsidRDefault="00B4002F">
            <w:pPr>
              <w:spacing w:line="360" w:lineRule="auto"/>
              <w:jc w:val="center"/>
              <w:rPr>
                <w:sz w:val="20"/>
                <w:szCs w:val="20"/>
              </w:rPr>
            </w:pPr>
            <w:r>
              <w:rPr>
                <w:sz w:val="20"/>
                <w:szCs w:val="20"/>
              </w:rPr>
              <w:t>48.</w:t>
            </w:r>
          </w:p>
        </w:tc>
        <w:tc>
          <w:tcPr>
            <w:tcW w:w="850" w:type="dxa"/>
            <w:tcBorders>
              <w:tl2br w:val="nil"/>
              <w:tr2bl w:val="nil"/>
            </w:tcBorders>
          </w:tcPr>
          <w:p w14:paraId="68FFD017" w14:textId="77777777" w:rsidR="00DD4B80" w:rsidRDefault="00B4002F">
            <w:pPr>
              <w:spacing w:line="360" w:lineRule="auto"/>
              <w:jc w:val="center"/>
              <w:rPr>
                <w:sz w:val="20"/>
                <w:szCs w:val="20"/>
              </w:rPr>
            </w:pPr>
            <w:r>
              <w:rPr>
                <w:sz w:val="20"/>
                <w:szCs w:val="20"/>
              </w:rPr>
              <w:t>22.7</w:t>
            </w:r>
          </w:p>
        </w:tc>
        <w:tc>
          <w:tcPr>
            <w:tcW w:w="2681" w:type="dxa"/>
            <w:tcBorders>
              <w:tl2br w:val="nil"/>
              <w:tr2bl w:val="nil"/>
            </w:tcBorders>
          </w:tcPr>
          <w:p w14:paraId="4021C37B" w14:textId="77777777" w:rsidR="00DD4B80" w:rsidRDefault="00DD4B80">
            <w:pPr>
              <w:spacing w:line="360" w:lineRule="auto"/>
              <w:jc w:val="center"/>
              <w:rPr>
                <w:sz w:val="20"/>
                <w:szCs w:val="20"/>
              </w:rPr>
            </w:pPr>
          </w:p>
        </w:tc>
      </w:tr>
      <w:tr w:rsidR="00DD4B80" w14:paraId="71A3D0E9" w14:textId="77777777">
        <w:tc>
          <w:tcPr>
            <w:tcW w:w="2200" w:type="dxa"/>
            <w:tcBorders>
              <w:tl2br w:val="nil"/>
              <w:tr2bl w:val="nil"/>
            </w:tcBorders>
            <w:shd w:val="clear" w:color="auto" w:fill="auto"/>
          </w:tcPr>
          <w:p w14:paraId="5D41956C" w14:textId="77777777" w:rsidR="00DD4B80" w:rsidRDefault="00B4002F">
            <w:pPr>
              <w:spacing w:line="360" w:lineRule="auto"/>
              <w:rPr>
                <w:sz w:val="20"/>
                <w:szCs w:val="20"/>
              </w:rPr>
            </w:pPr>
            <w:r>
              <w:rPr>
                <w:sz w:val="20"/>
                <w:szCs w:val="20"/>
              </w:rPr>
              <w:t xml:space="preserve">      Islam </w:t>
            </w:r>
          </w:p>
        </w:tc>
        <w:tc>
          <w:tcPr>
            <w:tcW w:w="967" w:type="dxa"/>
            <w:tcBorders>
              <w:tl2br w:val="nil"/>
              <w:tr2bl w:val="nil"/>
            </w:tcBorders>
          </w:tcPr>
          <w:p w14:paraId="762EF937" w14:textId="77777777" w:rsidR="00DD4B80" w:rsidRDefault="00B4002F">
            <w:pPr>
              <w:spacing w:line="360" w:lineRule="auto"/>
              <w:jc w:val="center"/>
              <w:rPr>
                <w:sz w:val="20"/>
                <w:szCs w:val="20"/>
              </w:rPr>
            </w:pPr>
            <w:r>
              <w:rPr>
                <w:sz w:val="20"/>
                <w:szCs w:val="20"/>
              </w:rPr>
              <w:t>47</w:t>
            </w:r>
          </w:p>
        </w:tc>
        <w:tc>
          <w:tcPr>
            <w:tcW w:w="1033" w:type="dxa"/>
            <w:tcBorders>
              <w:tl2br w:val="nil"/>
              <w:tr2bl w:val="nil"/>
            </w:tcBorders>
          </w:tcPr>
          <w:p w14:paraId="0A8EF6ED" w14:textId="77777777" w:rsidR="00DD4B80" w:rsidRDefault="00B4002F">
            <w:pPr>
              <w:spacing w:line="360" w:lineRule="auto"/>
              <w:jc w:val="center"/>
              <w:rPr>
                <w:sz w:val="20"/>
                <w:szCs w:val="20"/>
              </w:rPr>
            </w:pPr>
            <w:r>
              <w:rPr>
                <w:sz w:val="20"/>
                <w:szCs w:val="20"/>
              </w:rPr>
              <w:t>24.9</w:t>
            </w:r>
          </w:p>
        </w:tc>
        <w:tc>
          <w:tcPr>
            <w:tcW w:w="933" w:type="dxa"/>
            <w:tcBorders>
              <w:tl2br w:val="nil"/>
              <w:tr2bl w:val="nil"/>
            </w:tcBorders>
          </w:tcPr>
          <w:p w14:paraId="44A7E728" w14:textId="77777777" w:rsidR="00DD4B80" w:rsidRDefault="00B4002F">
            <w:pPr>
              <w:spacing w:line="360" w:lineRule="auto"/>
              <w:jc w:val="center"/>
              <w:rPr>
                <w:sz w:val="20"/>
                <w:szCs w:val="20"/>
              </w:rPr>
            </w:pPr>
            <w:r>
              <w:rPr>
                <w:sz w:val="20"/>
                <w:szCs w:val="20"/>
              </w:rPr>
              <w:t>48</w:t>
            </w:r>
          </w:p>
        </w:tc>
        <w:tc>
          <w:tcPr>
            <w:tcW w:w="850" w:type="dxa"/>
            <w:tcBorders>
              <w:tl2br w:val="nil"/>
              <w:tr2bl w:val="nil"/>
            </w:tcBorders>
          </w:tcPr>
          <w:p w14:paraId="6A1E4673" w14:textId="77777777" w:rsidR="00DD4B80" w:rsidRDefault="00B4002F">
            <w:pPr>
              <w:spacing w:line="360" w:lineRule="auto"/>
              <w:jc w:val="center"/>
              <w:rPr>
                <w:sz w:val="20"/>
                <w:szCs w:val="20"/>
              </w:rPr>
            </w:pPr>
            <w:r>
              <w:rPr>
                <w:sz w:val="20"/>
                <w:szCs w:val="20"/>
              </w:rPr>
              <w:t>22.7</w:t>
            </w:r>
          </w:p>
        </w:tc>
        <w:tc>
          <w:tcPr>
            <w:tcW w:w="2681" w:type="dxa"/>
            <w:tcBorders>
              <w:tl2br w:val="nil"/>
              <w:tr2bl w:val="nil"/>
            </w:tcBorders>
          </w:tcPr>
          <w:p w14:paraId="2CA6CD3E" w14:textId="77777777" w:rsidR="00DD4B80" w:rsidRDefault="00DD4B80">
            <w:pPr>
              <w:spacing w:line="360" w:lineRule="auto"/>
              <w:jc w:val="center"/>
              <w:rPr>
                <w:sz w:val="20"/>
                <w:szCs w:val="20"/>
              </w:rPr>
            </w:pPr>
          </w:p>
        </w:tc>
      </w:tr>
      <w:tr w:rsidR="00DD4B80" w14:paraId="3580EE28" w14:textId="77777777">
        <w:tc>
          <w:tcPr>
            <w:tcW w:w="2200" w:type="dxa"/>
            <w:tcBorders>
              <w:tl2br w:val="nil"/>
              <w:tr2bl w:val="nil"/>
            </w:tcBorders>
            <w:shd w:val="clear" w:color="auto" w:fill="auto"/>
          </w:tcPr>
          <w:p w14:paraId="03A702A8" w14:textId="77777777" w:rsidR="00DD4B80" w:rsidRDefault="00B4002F">
            <w:pPr>
              <w:spacing w:line="360" w:lineRule="auto"/>
              <w:rPr>
                <w:sz w:val="20"/>
                <w:szCs w:val="20"/>
              </w:rPr>
            </w:pPr>
            <w:r>
              <w:rPr>
                <w:sz w:val="20"/>
                <w:szCs w:val="20"/>
              </w:rPr>
              <w:t xml:space="preserve">      Traditional </w:t>
            </w:r>
          </w:p>
        </w:tc>
        <w:tc>
          <w:tcPr>
            <w:tcW w:w="967" w:type="dxa"/>
            <w:tcBorders>
              <w:tl2br w:val="nil"/>
              <w:tr2bl w:val="nil"/>
            </w:tcBorders>
          </w:tcPr>
          <w:p w14:paraId="292990C1" w14:textId="77777777" w:rsidR="00DD4B80" w:rsidRDefault="00B4002F">
            <w:pPr>
              <w:spacing w:line="360" w:lineRule="auto"/>
              <w:jc w:val="center"/>
              <w:rPr>
                <w:sz w:val="20"/>
                <w:szCs w:val="20"/>
              </w:rPr>
            </w:pPr>
            <w:r>
              <w:rPr>
                <w:sz w:val="20"/>
                <w:szCs w:val="20"/>
              </w:rPr>
              <w:t>45</w:t>
            </w:r>
          </w:p>
        </w:tc>
        <w:tc>
          <w:tcPr>
            <w:tcW w:w="1033" w:type="dxa"/>
            <w:tcBorders>
              <w:tl2br w:val="nil"/>
              <w:tr2bl w:val="nil"/>
            </w:tcBorders>
          </w:tcPr>
          <w:p w14:paraId="5C495CD8" w14:textId="77777777" w:rsidR="00DD4B80" w:rsidRDefault="00B4002F">
            <w:pPr>
              <w:spacing w:line="360" w:lineRule="auto"/>
              <w:jc w:val="center"/>
              <w:rPr>
                <w:sz w:val="20"/>
                <w:szCs w:val="20"/>
              </w:rPr>
            </w:pPr>
            <w:r>
              <w:rPr>
                <w:sz w:val="20"/>
                <w:szCs w:val="20"/>
              </w:rPr>
              <w:t>23.8</w:t>
            </w:r>
          </w:p>
        </w:tc>
        <w:tc>
          <w:tcPr>
            <w:tcW w:w="933" w:type="dxa"/>
            <w:tcBorders>
              <w:tl2br w:val="nil"/>
              <w:tr2bl w:val="nil"/>
            </w:tcBorders>
          </w:tcPr>
          <w:p w14:paraId="324C2651" w14:textId="77777777" w:rsidR="00DD4B80" w:rsidRDefault="00B4002F">
            <w:pPr>
              <w:spacing w:line="360" w:lineRule="auto"/>
              <w:jc w:val="center"/>
              <w:rPr>
                <w:sz w:val="20"/>
                <w:szCs w:val="20"/>
              </w:rPr>
            </w:pPr>
            <w:r>
              <w:rPr>
                <w:sz w:val="20"/>
                <w:szCs w:val="20"/>
              </w:rPr>
              <w:t>58</w:t>
            </w:r>
          </w:p>
        </w:tc>
        <w:tc>
          <w:tcPr>
            <w:tcW w:w="850" w:type="dxa"/>
            <w:tcBorders>
              <w:tl2br w:val="nil"/>
              <w:tr2bl w:val="nil"/>
            </w:tcBorders>
          </w:tcPr>
          <w:p w14:paraId="7E268A3F" w14:textId="77777777" w:rsidR="00DD4B80" w:rsidRDefault="00B4002F">
            <w:pPr>
              <w:spacing w:line="360" w:lineRule="auto"/>
              <w:jc w:val="center"/>
              <w:rPr>
                <w:sz w:val="20"/>
                <w:szCs w:val="20"/>
              </w:rPr>
            </w:pPr>
            <w:r>
              <w:rPr>
                <w:sz w:val="20"/>
                <w:szCs w:val="20"/>
              </w:rPr>
              <w:t>27.5</w:t>
            </w:r>
          </w:p>
        </w:tc>
        <w:tc>
          <w:tcPr>
            <w:tcW w:w="2681" w:type="dxa"/>
            <w:tcBorders>
              <w:tl2br w:val="nil"/>
              <w:tr2bl w:val="nil"/>
            </w:tcBorders>
          </w:tcPr>
          <w:p w14:paraId="07D2E709" w14:textId="77777777" w:rsidR="00DD4B80" w:rsidRDefault="00DD4B80">
            <w:pPr>
              <w:spacing w:line="360" w:lineRule="auto"/>
              <w:jc w:val="center"/>
              <w:rPr>
                <w:sz w:val="20"/>
                <w:szCs w:val="20"/>
              </w:rPr>
            </w:pPr>
          </w:p>
        </w:tc>
      </w:tr>
      <w:tr w:rsidR="00DD4B80" w14:paraId="119A287F" w14:textId="77777777">
        <w:tc>
          <w:tcPr>
            <w:tcW w:w="2200" w:type="dxa"/>
            <w:tcBorders>
              <w:tl2br w:val="nil"/>
              <w:tr2bl w:val="nil"/>
            </w:tcBorders>
            <w:shd w:val="clear" w:color="auto" w:fill="auto"/>
          </w:tcPr>
          <w:p w14:paraId="0EF2012E" w14:textId="77777777" w:rsidR="00DD4B80" w:rsidRDefault="00B4002F">
            <w:pPr>
              <w:spacing w:line="360" w:lineRule="auto"/>
              <w:rPr>
                <w:sz w:val="20"/>
                <w:szCs w:val="20"/>
              </w:rPr>
            </w:pPr>
            <w:r>
              <w:rPr>
                <w:sz w:val="20"/>
                <w:szCs w:val="20"/>
              </w:rPr>
              <w:t xml:space="preserve">      Others </w:t>
            </w:r>
          </w:p>
        </w:tc>
        <w:tc>
          <w:tcPr>
            <w:tcW w:w="967" w:type="dxa"/>
            <w:tcBorders>
              <w:tl2br w:val="nil"/>
              <w:tr2bl w:val="nil"/>
            </w:tcBorders>
          </w:tcPr>
          <w:p w14:paraId="3DAF1A85" w14:textId="77777777" w:rsidR="00DD4B80" w:rsidRDefault="00B4002F">
            <w:pPr>
              <w:spacing w:line="360" w:lineRule="auto"/>
              <w:jc w:val="center"/>
              <w:rPr>
                <w:sz w:val="20"/>
                <w:szCs w:val="20"/>
              </w:rPr>
            </w:pPr>
            <w:r>
              <w:rPr>
                <w:sz w:val="20"/>
                <w:szCs w:val="20"/>
              </w:rPr>
              <w:t>54</w:t>
            </w:r>
          </w:p>
        </w:tc>
        <w:tc>
          <w:tcPr>
            <w:tcW w:w="1033" w:type="dxa"/>
            <w:tcBorders>
              <w:tl2br w:val="nil"/>
              <w:tr2bl w:val="nil"/>
            </w:tcBorders>
          </w:tcPr>
          <w:p w14:paraId="647EE61C" w14:textId="77777777" w:rsidR="00DD4B80" w:rsidRDefault="00B4002F">
            <w:pPr>
              <w:spacing w:line="360" w:lineRule="auto"/>
              <w:jc w:val="center"/>
              <w:rPr>
                <w:sz w:val="20"/>
                <w:szCs w:val="20"/>
              </w:rPr>
            </w:pPr>
            <w:r>
              <w:rPr>
                <w:sz w:val="20"/>
                <w:szCs w:val="20"/>
              </w:rPr>
              <w:t>28.6</w:t>
            </w:r>
          </w:p>
        </w:tc>
        <w:tc>
          <w:tcPr>
            <w:tcW w:w="933" w:type="dxa"/>
            <w:tcBorders>
              <w:tl2br w:val="nil"/>
              <w:tr2bl w:val="nil"/>
            </w:tcBorders>
          </w:tcPr>
          <w:p w14:paraId="38C1437E" w14:textId="77777777" w:rsidR="00DD4B80" w:rsidRDefault="00B4002F">
            <w:pPr>
              <w:spacing w:line="360" w:lineRule="auto"/>
              <w:jc w:val="center"/>
              <w:rPr>
                <w:sz w:val="20"/>
                <w:szCs w:val="20"/>
              </w:rPr>
            </w:pPr>
            <w:r>
              <w:rPr>
                <w:sz w:val="20"/>
                <w:szCs w:val="20"/>
              </w:rPr>
              <w:t>57</w:t>
            </w:r>
          </w:p>
        </w:tc>
        <w:tc>
          <w:tcPr>
            <w:tcW w:w="850" w:type="dxa"/>
            <w:tcBorders>
              <w:tl2br w:val="nil"/>
              <w:tr2bl w:val="nil"/>
            </w:tcBorders>
          </w:tcPr>
          <w:p w14:paraId="214FF2E4" w14:textId="77777777" w:rsidR="00DD4B80" w:rsidRDefault="00B4002F">
            <w:pPr>
              <w:spacing w:line="360" w:lineRule="auto"/>
              <w:jc w:val="center"/>
              <w:rPr>
                <w:sz w:val="20"/>
                <w:szCs w:val="20"/>
              </w:rPr>
            </w:pPr>
            <w:r>
              <w:rPr>
                <w:sz w:val="20"/>
                <w:szCs w:val="20"/>
              </w:rPr>
              <w:t>27.0</w:t>
            </w:r>
          </w:p>
        </w:tc>
        <w:tc>
          <w:tcPr>
            <w:tcW w:w="2681" w:type="dxa"/>
            <w:tcBorders>
              <w:tl2br w:val="nil"/>
              <w:tr2bl w:val="nil"/>
            </w:tcBorders>
          </w:tcPr>
          <w:p w14:paraId="5EF7C7CB" w14:textId="77777777" w:rsidR="00DD4B80" w:rsidRDefault="00DD4B80">
            <w:pPr>
              <w:spacing w:line="360" w:lineRule="auto"/>
              <w:jc w:val="center"/>
              <w:rPr>
                <w:sz w:val="20"/>
                <w:szCs w:val="20"/>
              </w:rPr>
            </w:pPr>
          </w:p>
        </w:tc>
      </w:tr>
      <w:tr w:rsidR="00DD4B80" w14:paraId="3E5E5B11" w14:textId="77777777">
        <w:tc>
          <w:tcPr>
            <w:tcW w:w="2200" w:type="dxa"/>
            <w:tcBorders>
              <w:tl2br w:val="nil"/>
              <w:tr2bl w:val="nil"/>
            </w:tcBorders>
            <w:shd w:val="clear" w:color="auto" w:fill="auto"/>
          </w:tcPr>
          <w:p w14:paraId="0CA7B2D3" w14:textId="77777777" w:rsidR="00DD4B80" w:rsidRDefault="00B4002F">
            <w:pPr>
              <w:spacing w:line="360" w:lineRule="auto"/>
              <w:rPr>
                <w:b/>
                <w:bCs/>
                <w:sz w:val="20"/>
                <w:szCs w:val="20"/>
              </w:rPr>
            </w:pPr>
            <w:r>
              <w:rPr>
                <w:b/>
                <w:bCs/>
                <w:sz w:val="20"/>
                <w:szCs w:val="20"/>
              </w:rPr>
              <w:t>Family type</w:t>
            </w:r>
          </w:p>
        </w:tc>
        <w:tc>
          <w:tcPr>
            <w:tcW w:w="967" w:type="dxa"/>
            <w:tcBorders>
              <w:tl2br w:val="nil"/>
              <w:tr2bl w:val="nil"/>
            </w:tcBorders>
          </w:tcPr>
          <w:p w14:paraId="719F68B7" w14:textId="77777777" w:rsidR="00DD4B80" w:rsidRDefault="00DD4B80">
            <w:pPr>
              <w:spacing w:line="360" w:lineRule="auto"/>
              <w:jc w:val="center"/>
              <w:rPr>
                <w:sz w:val="20"/>
                <w:szCs w:val="20"/>
              </w:rPr>
            </w:pPr>
          </w:p>
        </w:tc>
        <w:tc>
          <w:tcPr>
            <w:tcW w:w="1033" w:type="dxa"/>
            <w:tcBorders>
              <w:tl2br w:val="nil"/>
              <w:tr2bl w:val="nil"/>
            </w:tcBorders>
          </w:tcPr>
          <w:p w14:paraId="189E07D8" w14:textId="77777777" w:rsidR="00DD4B80" w:rsidRDefault="00DD4B80">
            <w:pPr>
              <w:spacing w:line="360" w:lineRule="auto"/>
              <w:jc w:val="center"/>
              <w:rPr>
                <w:sz w:val="20"/>
                <w:szCs w:val="20"/>
              </w:rPr>
            </w:pPr>
          </w:p>
        </w:tc>
        <w:tc>
          <w:tcPr>
            <w:tcW w:w="933" w:type="dxa"/>
            <w:tcBorders>
              <w:tl2br w:val="nil"/>
              <w:tr2bl w:val="nil"/>
            </w:tcBorders>
          </w:tcPr>
          <w:p w14:paraId="3FE33C9C" w14:textId="77777777" w:rsidR="00DD4B80" w:rsidRDefault="00DD4B80">
            <w:pPr>
              <w:spacing w:line="360" w:lineRule="auto"/>
              <w:jc w:val="center"/>
              <w:rPr>
                <w:sz w:val="20"/>
                <w:szCs w:val="20"/>
              </w:rPr>
            </w:pPr>
          </w:p>
        </w:tc>
        <w:tc>
          <w:tcPr>
            <w:tcW w:w="850" w:type="dxa"/>
            <w:tcBorders>
              <w:tl2br w:val="nil"/>
              <w:tr2bl w:val="nil"/>
            </w:tcBorders>
          </w:tcPr>
          <w:p w14:paraId="08255123" w14:textId="77777777" w:rsidR="00DD4B80" w:rsidRDefault="00DD4B80">
            <w:pPr>
              <w:spacing w:line="360" w:lineRule="auto"/>
              <w:jc w:val="center"/>
              <w:rPr>
                <w:sz w:val="20"/>
                <w:szCs w:val="20"/>
              </w:rPr>
            </w:pPr>
          </w:p>
        </w:tc>
        <w:tc>
          <w:tcPr>
            <w:tcW w:w="2681" w:type="dxa"/>
            <w:tcBorders>
              <w:tl2br w:val="nil"/>
              <w:tr2bl w:val="nil"/>
            </w:tcBorders>
          </w:tcPr>
          <w:p w14:paraId="09860AFD" w14:textId="77777777" w:rsidR="00DD4B80" w:rsidRDefault="00DD4B80">
            <w:pPr>
              <w:spacing w:line="360" w:lineRule="auto"/>
              <w:jc w:val="center"/>
              <w:rPr>
                <w:sz w:val="20"/>
                <w:szCs w:val="20"/>
              </w:rPr>
            </w:pPr>
          </w:p>
        </w:tc>
      </w:tr>
      <w:tr w:rsidR="00DD4B80" w14:paraId="63BABEE1" w14:textId="77777777">
        <w:tc>
          <w:tcPr>
            <w:tcW w:w="2200" w:type="dxa"/>
            <w:tcBorders>
              <w:tl2br w:val="nil"/>
              <w:tr2bl w:val="nil"/>
            </w:tcBorders>
            <w:shd w:val="clear" w:color="auto" w:fill="auto"/>
          </w:tcPr>
          <w:p w14:paraId="4F19EBD8" w14:textId="77777777" w:rsidR="00DD4B80" w:rsidRDefault="00B4002F">
            <w:pPr>
              <w:spacing w:line="360" w:lineRule="auto"/>
              <w:rPr>
                <w:sz w:val="20"/>
                <w:szCs w:val="20"/>
              </w:rPr>
            </w:pPr>
            <w:r>
              <w:rPr>
                <w:sz w:val="20"/>
                <w:szCs w:val="20"/>
              </w:rPr>
              <w:t xml:space="preserve">      Monogamous</w:t>
            </w:r>
          </w:p>
        </w:tc>
        <w:tc>
          <w:tcPr>
            <w:tcW w:w="967" w:type="dxa"/>
            <w:tcBorders>
              <w:tl2br w:val="nil"/>
              <w:tr2bl w:val="nil"/>
            </w:tcBorders>
          </w:tcPr>
          <w:p w14:paraId="44657709" w14:textId="77777777" w:rsidR="00DD4B80" w:rsidRDefault="00B4002F">
            <w:pPr>
              <w:spacing w:line="360" w:lineRule="auto"/>
              <w:jc w:val="center"/>
              <w:rPr>
                <w:sz w:val="20"/>
                <w:szCs w:val="20"/>
              </w:rPr>
            </w:pPr>
            <w:r>
              <w:rPr>
                <w:sz w:val="20"/>
                <w:szCs w:val="20"/>
              </w:rPr>
              <w:t>94</w:t>
            </w:r>
          </w:p>
        </w:tc>
        <w:tc>
          <w:tcPr>
            <w:tcW w:w="1033" w:type="dxa"/>
            <w:tcBorders>
              <w:tl2br w:val="nil"/>
              <w:tr2bl w:val="nil"/>
            </w:tcBorders>
          </w:tcPr>
          <w:p w14:paraId="2B3C290E" w14:textId="77777777" w:rsidR="00DD4B80" w:rsidRDefault="00B4002F">
            <w:pPr>
              <w:spacing w:line="360" w:lineRule="auto"/>
              <w:jc w:val="center"/>
              <w:rPr>
                <w:sz w:val="20"/>
                <w:szCs w:val="20"/>
              </w:rPr>
            </w:pPr>
            <w:r>
              <w:rPr>
                <w:sz w:val="20"/>
                <w:szCs w:val="20"/>
              </w:rPr>
              <w:t>49.7</w:t>
            </w:r>
          </w:p>
        </w:tc>
        <w:tc>
          <w:tcPr>
            <w:tcW w:w="933" w:type="dxa"/>
            <w:tcBorders>
              <w:tl2br w:val="nil"/>
              <w:tr2bl w:val="nil"/>
            </w:tcBorders>
          </w:tcPr>
          <w:p w14:paraId="13577A99" w14:textId="77777777" w:rsidR="00DD4B80" w:rsidRDefault="00B4002F">
            <w:pPr>
              <w:spacing w:line="360" w:lineRule="auto"/>
              <w:jc w:val="center"/>
              <w:rPr>
                <w:sz w:val="20"/>
                <w:szCs w:val="20"/>
              </w:rPr>
            </w:pPr>
            <w:r>
              <w:rPr>
                <w:sz w:val="20"/>
                <w:szCs w:val="20"/>
              </w:rPr>
              <w:t>122</w:t>
            </w:r>
          </w:p>
        </w:tc>
        <w:tc>
          <w:tcPr>
            <w:tcW w:w="850" w:type="dxa"/>
            <w:tcBorders>
              <w:tl2br w:val="nil"/>
              <w:tr2bl w:val="nil"/>
            </w:tcBorders>
          </w:tcPr>
          <w:p w14:paraId="25E01115" w14:textId="77777777" w:rsidR="00DD4B80" w:rsidRDefault="00B4002F">
            <w:pPr>
              <w:spacing w:line="360" w:lineRule="auto"/>
              <w:jc w:val="center"/>
              <w:rPr>
                <w:sz w:val="20"/>
                <w:szCs w:val="20"/>
              </w:rPr>
            </w:pPr>
            <w:r>
              <w:rPr>
                <w:sz w:val="20"/>
                <w:szCs w:val="20"/>
              </w:rPr>
              <w:t>57.8</w:t>
            </w:r>
          </w:p>
        </w:tc>
        <w:tc>
          <w:tcPr>
            <w:tcW w:w="2681" w:type="dxa"/>
            <w:tcBorders>
              <w:tl2br w:val="nil"/>
              <w:tr2bl w:val="nil"/>
            </w:tcBorders>
          </w:tcPr>
          <w:p w14:paraId="3E3DA860" w14:textId="77777777" w:rsidR="00DD4B80" w:rsidRDefault="00DD4B80">
            <w:pPr>
              <w:spacing w:line="360" w:lineRule="auto"/>
              <w:jc w:val="center"/>
              <w:rPr>
                <w:sz w:val="20"/>
                <w:szCs w:val="20"/>
              </w:rPr>
            </w:pPr>
          </w:p>
        </w:tc>
      </w:tr>
      <w:tr w:rsidR="00DD4B80" w14:paraId="2132BCB8" w14:textId="77777777">
        <w:tc>
          <w:tcPr>
            <w:tcW w:w="2200" w:type="dxa"/>
            <w:tcBorders>
              <w:tl2br w:val="nil"/>
              <w:tr2bl w:val="nil"/>
            </w:tcBorders>
            <w:shd w:val="clear" w:color="auto" w:fill="auto"/>
          </w:tcPr>
          <w:p w14:paraId="635603E9" w14:textId="77777777" w:rsidR="00DD4B80" w:rsidRDefault="00B4002F">
            <w:pPr>
              <w:spacing w:line="360" w:lineRule="auto"/>
              <w:rPr>
                <w:sz w:val="20"/>
                <w:szCs w:val="20"/>
              </w:rPr>
            </w:pPr>
            <w:r>
              <w:rPr>
                <w:sz w:val="20"/>
                <w:szCs w:val="20"/>
              </w:rPr>
              <w:t xml:space="preserve">      Polygamous</w:t>
            </w:r>
          </w:p>
        </w:tc>
        <w:tc>
          <w:tcPr>
            <w:tcW w:w="967" w:type="dxa"/>
            <w:tcBorders>
              <w:tl2br w:val="nil"/>
              <w:tr2bl w:val="nil"/>
            </w:tcBorders>
          </w:tcPr>
          <w:p w14:paraId="6AFB2FD5" w14:textId="77777777" w:rsidR="00DD4B80" w:rsidRDefault="00B4002F">
            <w:pPr>
              <w:spacing w:line="360" w:lineRule="auto"/>
              <w:jc w:val="center"/>
              <w:rPr>
                <w:sz w:val="20"/>
                <w:szCs w:val="20"/>
              </w:rPr>
            </w:pPr>
            <w:r>
              <w:rPr>
                <w:sz w:val="20"/>
                <w:szCs w:val="20"/>
              </w:rPr>
              <w:t>95</w:t>
            </w:r>
          </w:p>
        </w:tc>
        <w:tc>
          <w:tcPr>
            <w:tcW w:w="1033" w:type="dxa"/>
            <w:tcBorders>
              <w:tl2br w:val="nil"/>
              <w:tr2bl w:val="nil"/>
            </w:tcBorders>
          </w:tcPr>
          <w:p w14:paraId="60CBAD61" w14:textId="77777777" w:rsidR="00DD4B80" w:rsidRDefault="00B4002F">
            <w:pPr>
              <w:spacing w:line="360" w:lineRule="auto"/>
              <w:jc w:val="center"/>
              <w:rPr>
                <w:sz w:val="20"/>
                <w:szCs w:val="20"/>
              </w:rPr>
            </w:pPr>
            <w:r>
              <w:rPr>
                <w:sz w:val="20"/>
                <w:szCs w:val="20"/>
              </w:rPr>
              <w:t>50.3</w:t>
            </w:r>
          </w:p>
        </w:tc>
        <w:tc>
          <w:tcPr>
            <w:tcW w:w="933" w:type="dxa"/>
            <w:tcBorders>
              <w:tl2br w:val="nil"/>
              <w:tr2bl w:val="nil"/>
            </w:tcBorders>
          </w:tcPr>
          <w:p w14:paraId="3DAE683B" w14:textId="77777777" w:rsidR="00DD4B80" w:rsidRDefault="00B4002F">
            <w:pPr>
              <w:spacing w:line="360" w:lineRule="auto"/>
              <w:jc w:val="center"/>
              <w:rPr>
                <w:sz w:val="20"/>
                <w:szCs w:val="20"/>
              </w:rPr>
            </w:pPr>
            <w:r>
              <w:rPr>
                <w:sz w:val="20"/>
                <w:szCs w:val="20"/>
              </w:rPr>
              <w:t>89</w:t>
            </w:r>
          </w:p>
        </w:tc>
        <w:tc>
          <w:tcPr>
            <w:tcW w:w="850" w:type="dxa"/>
            <w:tcBorders>
              <w:tl2br w:val="nil"/>
              <w:tr2bl w:val="nil"/>
            </w:tcBorders>
          </w:tcPr>
          <w:p w14:paraId="5C9B8638" w14:textId="77777777" w:rsidR="00DD4B80" w:rsidRDefault="00B4002F">
            <w:pPr>
              <w:spacing w:line="360" w:lineRule="auto"/>
              <w:jc w:val="center"/>
              <w:rPr>
                <w:sz w:val="20"/>
                <w:szCs w:val="20"/>
              </w:rPr>
            </w:pPr>
            <w:r>
              <w:rPr>
                <w:sz w:val="20"/>
                <w:szCs w:val="20"/>
              </w:rPr>
              <w:t>42.2</w:t>
            </w:r>
          </w:p>
        </w:tc>
        <w:tc>
          <w:tcPr>
            <w:tcW w:w="2681" w:type="dxa"/>
            <w:tcBorders>
              <w:tl2br w:val="nil"/>
              <w:tr2bl w:val="nil"/>
            </w:tcBorders>
          </w:tcPr>
          <w:p w14:paraId="02A597D6" w14:textId="77777777" w:rsidR="00DD4B80" w:rsidRDefault="00DD4B80">
            <w:pPr>
              <w:spacing w:line="360" w:lineRule="auto"/>
              <w:jc w:val="center"/>
              <w:rPr>
                <w:sz w:val="20"/>
                <w:szCs w:val="20"/>
              </w:rPr>
            </w:pPr>
          </w:p>
        </w:tc>
      </w:tr>
      <w:tr w:rsidR="00DD4B80" w14:paraId="74F6213E" w14:textId="77777777">
        <w:tc>
          <w:tcPr>
            <w:tcW w:w="2200" w:type="dxa"/>
            <w:tcBorders>
              <w:tl2br w:val="nil"/>
              <w:tr2bl w:val="nil"/>
            </w:tcBorders>
            <w:shd w:val="clear" w:color="auto" w:fill="auto"/>
          </w:tcPr>
          <w:p w14:paraId="04BBD71B" w14:textId="77777777" w:rsidR="00DD4B80" w:rsidRDefault="00B4002F">
            <w:pPr>
              <w:spacing w:line="360" w:lineRule="auto"/>
              <w:rPr>
                <w:b/>
                <w:bCs/>
                <w:sz w:val="20"/>
                <w:szCs w:val="20"/>
              </w:rPr>
            </w:pPr>
            <w:r>
              <w:rPr>
                <w:b/>
                <w:bCs/>
                <w:sz w:val="20"/>
                <w:szCs w:val="20"/>
              </w:rPr>
              <w:t>Family size</w:t>
            </w:r>
          </w:p>
        </w:tc>
        <w:tc>
          <w:tcPr>
            <w:tcW w:w="967" w:type="dxa"/>
            <w:tcBorders>
              <w:tl2br w:val="nil"/>
              <w:tr2bl w:val="nil"/>
            </w:tcBorders>
          </w:tcPr>
          <w:p w14:paraId="6C1F0279" w14:textId="77777777" w:rsidR="00DD4B80" w:rsidRDefault="00DD4B80">
            <w:pPr>
              <w:spacing w:line="360" w:lineRule="auto"/>
              <w:jc w:val="center"/>
              <w:rPr>
                <w:sz w:val="20"/>
                <w:szCs w:val="20"/>
              </w:rPr>
            </w:pPr>
          </w:p>
        </w:tc>
        <w:tc>
          <w:tcPr>
            <w:tcW w:w="1033" w:type="dxa"/>
            <w:tcBorders>
              <w:tl2br w:val="nil"/>
              <w:tr2bl w:val="nil"/>
            </w:tcBorders>
          </w:tcPr>
          <w:p w14:paraId="6C894EFE" w14:textId="77777777" w:rsidR="00DD4B80" w:rsidRDefault="00DD4B80">
            <w:pPr>
              <w:spacing w:line="360" w:lineRule="auto"/>
              <w:jc w:val="center"/>
              <w:rPr>
                <w:sz w:val="20"/>
                <w:szCs w:val="20"/>
              </w:rPr>
            </w:pPr>
          </w:p>
        </w:tc>
        <w:tc>
          <w:tcPr>
            <w:tcW w:w="933" w:type="dxa"/>
            <w:tcBorders>
              <w:tl2br w:val="nil"/>
              <w:tr2bl w:val="nil"/>
            </w:tcBorders>
          </w:tcPr>
          <w:p w14:paraId="3CEFEC24" w14:textId="77777777" w:rsidR="00DD4B80" w:rsidRDefault="00DD4B80">
            <w:pPr>
              <w:spacing w:line="360" w:lineRule="auto"/>
              <w:jc w:val="center"/>
              <w:rPr>
                <w:sz w:val="20"/>
                <w:szCs w:val="20"/>
              </w:rPr>
            </w:pPr>
          </w:p>
        </w:tc>
        <w:tc>
          <w:tcPr>
            <w:tcW w:w="850" w:type="dxa"/>
            <w:tcBorders>
              <w:tl2br w:val="nil"/>
              <w:tr2bl w:val="nil"/>
            </w:tcBorders>
          </w:tcPr>
          <w:p w14:paraId="0717D117" w14:textId="77777777" w:rsidR="00DD4B80" w:rsidRDefault="00DD4B80">
            <w:pPr>
              <w:spacing w:line="360" w:lineRule="auto"/>
              <w:jc w:val="center"/>
              <w:rPr>
                <w:sz w:val="20"/>
                <w:szCs w:val="20"/>
              </w:rPr>
            </w:pPr>
          </w:p>
        </w:tc>
        <w:tc>
          <w:tcPr>
            <w:tcW w:w="2681" w:type="dxa"/>
            <w:tcBorders>
              <w:tl2br w:val="nil"/>
              <w:tr2bl w:val="nil"/>
            </w:tcBorders>
          </w:tcPr>
          <w:p w14:paraId="62C6F6D5" w14:textId="77777777" w:rsidR="00DD4B80" w:rsidRDefault="00DD4B80">
            <w:pPr>
              <w:spacing w:line="360" w:lineRule="auto"/>
              <w:jc w:val="center"/>
              <w:rPr>
                <w:sz w:val="20"/>
                <w:szCs w:val="20"/>
              </w:rPr>
            </w:pPr>
          </w:p>
        </w:tc>
      </w:tr>
      <w:tr w:rsidR="00DD4B80" w14:paraId="591F1353" w14:textId="77777777">
        <w:tc>
          <w:tcPr>
            <w:tcW w:w="2200" w:type="dxa"/>
            <w:tcBorders>
              <w:tl2br w:val="nil"/>
              <w:tr2bl w:val="nil"/>
            </w:tcBorders>
            <w:shd w:val="clear" w:color="auto" w:fill="auto"/>
          </w:tcPr>
          <w:p w14:paraId="500EF23A" w14:textId="77777777" w:rsidR="00DD4B80" w:rsidRDefault="00B4002F">
            <w:pPr>
              <w:spacing w:line="360" w:lineRule="auto"/>
              <w:rPr>
                <w:sz w:val="20"/>
                <w:szCs w:val="20"/>
              </w:rPr>
            </w:pPr>
            <w:r>
              <w:rPr>
                <w:sz w:val="20"/>
                <w:szCs w:val="20"/>
              </w:rPr>
              <w:t xml:space="preserve">      ≤3</w:t>
            </w:r>
          </w:p>
        </w:tc>
        <w:tc>
          <w:tcPr>
            <w:tcW w:w="967" w:type="dxa"/>
            <w:tcBorders>
              <w:tl2br w:val="nil"/>
              <w:tr2bl w:val="nil"/>
            </w:tcBorders>
          </w:tcPr>
          <w:p w14:paraId="57CAA5DE" w14:textId="77777777" w:rsidR="00DD4B80" w:rsidRDefault="00B4002F">
            <w:pPr>
              <w:spacing w:line="360" w:lineRule="auto"/>
              <w:jc w:val="center"/>
              <w:rPr>
                <w:sz w:val="20"/>
                <w:szCs w:val="20"/>
              </w:rPr>
            </w:pPr>
            <w:r>
              <w:rPr>
                <w:sz w:val="20"/>
                <w:szCs w:val="20"/>
              </w:rPr>
              <w:t>59</w:t>
            </w:r>
          </w:p>
        </w:tc>
        <w:tc>
          <w:tcPr>
            <w:tcW w:w="1033" w:type="dxa"/>
            <w:tcBorders>
              <w:tl2br w:val="nil"/>
              <w:tr2bl w:val="nil"/>
            </w:tcBorders>
          </w:tcPr>
          <w:p w14:paraId="6DE0CAD9" w14:textId="77777777" w:rsidR="00DD4B80" w:rsidRDefault="00B4002F">
            <w:pPr>
              <w:spacing w:line="360" w:lineRule="auto"/>
              <w:jc w:val="center"/>
              <w:rPr>
                <w:sz w:val="20"/>
                <w:szCs w:val="20"/>
              </w:rPr>
            </w:pPr>
            <w:r>
              <w:rPr>
                <w:sz w:val="20"/>
                <w:szCs w:val="20"/>
              </w:rPr>
              <w:t>31.2</w:t>
            </w:r>
          </w:p>
        </w:tc>
        <w:tc>
          <w:tcPr>
            <w:tcW w:w="933" w:type="dxa"/>
            <w:tcBorders>
              <w:tl2br w:val="nil"/>
              <w:tr2bl w:val="nil"/>
            </w:tcBorders>
          </w:tcPr>
          <w:p w14:paraId="5BDD7C11" w14:textId="77777777" w:rsidR="00DD4B80" w:rsidRDefault="00B4002F">
            <w:pPr>
              <w:spacing w:line="360" w:lineRule="auto"/>
              <w:jc w:val="center"/>
              <w:rPr>
                <w:sz w:val="20"/>
                <w:szCs w:val="20"/>
              </w:rPr>
            </w:pPr>
            <w:r>
              <w:rPr>
                <w:sz w:val="20"/>
                <w:szCs w:val="20"/>
              </w:rPr>
              <w:t>73</w:t>
            </w:r>
          </w:p>
        </w:tc>
        <w:tc>
          <w:tcPr>
            <w:tcW w:w="850" w:type="dxa"/>
            <w:tcBorders>
              <w:tl2br w:val="nil"/>
              <w:tr2bl w:val="nil"/>
            </w:tcBorders>
          </w:tcPr>
          <w:p w14:paraId="4CE029AB" w14:textId="77777777" w:rsidR="00DD4B80" w:rsidRDefault="00B4002F">
            <w:pPr>
              <w:spacing w:line="360" w:lineRule="auto"/>
              <w:jc w:val="center"/>
              <w:rPr>
                <w:sz w:val="20"/>
                <w:szCs w:val="20"/>
              </w:rPr>
            </w:pPr>
            <w:r>
              <w:rPr>
                <w:sz w:val="20"/>
                <w:szCs w:val="20"/>
              </w:rPr>
              <w:t>34.6</w:t>
            </w:r>
          </w:p>
        </w:tc>
        <w:tc>
          <w:tcPr>
            <w:tcW w:w="2681" w:type="dxa"/>
            <w:tcBorders>
              <w:tl2br w:val="nil"/>
              <w:tr2bl w:val="nil"/>
            </w:tcBorders>
          </w:tcPr>
          <w:p w14:paraId="32C136C7" w14:textId="77777777" w:rsidR="00DD4B80" w:rsidRDefault="00DD4B80">
            <w:pPr>
              <w:spacing w:line="360" w:lineRule="auto"/>
              <w:jc w:val="center"/>
              <w:rPr>
                <w:sz w:val="20"/>
                <w:szCs w:val="20"/>
              </w:rPr>
            </w:pPr>
          </w:p>
        </w:tc>
      </w:tr>
      <w:tr w:rsidR="00DD4B80" w14:paraId="5AD58DC1" w14:textId="77777777">
        <w:tc>
          <w:tcPr>
            <w:tcW w:w="2200" w:type="dxa"/>
            <w:tcBorders>
              <w:tl2br w:val="nil"/>
              <w:tr2bl w:val="nil"/>
            </w:tcBorders>
            <w:shd w:val="clear" w:color="auto" w:fill="auto"/>
          </w:tcPr>
          <w:p w14:paraId="0EC28A23" w14:textId="77777777" w:rsidR="00DD4B80" w:rsidRDefault="00B4002F">
            <w:pPr>
              <w:spacing w:line="360" w:lineRule="auto"/>
              <w:rPr>
                <w:sz w:val="20"/>
                <w:szCs w:val="20"/>
              </w:rPr>
            </w:pPr>
            <w:r>
              <w:rPr>
                <w:sz w:val="20"/>
                <w:szCs w:val="20"/>
              </w:rPr>
              <w:t xml:space="preserve">      4–6</w:t>
            </w:r>
          </w:p>
        </w:tc>
        <w:tc>
          <w:tcPr>
            <w:tcW w:w="967" w:type="dxa"/>
            <w:tcBorders>
              <w:tl2br w:val="nil"/>
              <w:tr2bl w:val="nil"/>
            </w:tcBorders>
          </w:tcPr>
          <w:p w14:paraId="70F744BB" w14:textId="77777777" w:rsidR="00DD4B80" w:rsidRDefault="00B4002F">
            <w:pPr>
              <w:spacing w:line="360" w:lineRule="auto"/>
              <w:jc w:val="center"/>
              <w:rPr>
                <w:sz w:val="20"/>
                <w:szCs w:val="20"/>
              </w:rPr>
            </w:pPr>
            <w:r>
              <w:rPr>
                <w:sz w:val="20"/>
                <w:szCs w:val="20"/>
              </w:rPr>
              <w:t>59</w:t>
            </w:r>
          </w:p>
        </w:tc>
        <w:tc>
          <w:tcPr>
            <w:tcW w:w="1033" w:type="dxa"/>
            <w:tcBorders>
              <w:tl2br w:val="nil"/>
              <w:tr2bl w:val="nil"/>
            </w:tcBorders>
          </w:tcPr>
          <w:p w14:paraId="2B2378C1" w14:textId="77777777" w:rsidR="00DD4B80" w:rsidRDefault="00B4002F">
            <w:pPr>
              <w:spacing w:line="360" w:lineRule="auto"/>
              <w:jc w:val="center"/>
              <w:rPr>
                <w:sz w:val="20"/>
                <w:szCs w:val="20"/>
              </w:rPr>
            </w:pPr>
            <w:r>
              <w:rPr>
                <w:sz w:val="20"/>
                <w:szCs w:val="20"/>
              </w:rPr>
              <w:t>31.2</w:t>
            </w:r>
          </w:p>
        </w:tc>
        <w:tc>
          <w:tcPr>
            <w:tcW w:w="933" w:type="dxa"/>
            <w:tcBorders>
              <w:tl2br w:val="nil"/>
              <w:tr2bl w:val="nil"/>
            </w:tcBorders>
          </w:tcPr>
          <w:p w14:paraId="1E16C72E" w14:textId="77777777" w:rsidR="00DD4B80" w:rsidRDefault="00B4002F">
            <w:pPr>
              <w:spacing w:line="360" w:lineRule="auto"/>
              <w:jc w:val="center"/>
              <w:rPr>
                <w:sz w:val="20"/>
                <w:szCs w:val="20"/>
              </w:rPr>
            </w:pPr>
            <w:r>
              <w:rPr>
                <w:sz w:val="20"/>
                <w:szCs w:val="20"/>
              </w:rPr>
              <w:t>73</w:t>
            </w:r>
          </w:p>
        </w:tc>
        <w:tc>
          <w:tcPr>
            <w:tcW w:w="850" w:type="dxa"/>
            <w:tcBorders>
              <w:tl2br w:val="nil"/>
              <w:tr2bl w:val="nil"/>
            </w:tcBorders>
          </w:tcPr>
          <w:p w14:paraId="67FC33D5" w14:textId="77777777" w:rsidR="00DD4B80" w:rsidRDefault="00B4002F">
            <w:pPr>
              <w:spacing w:line="360" w:lineRule="auto"/>
              <w:jc w:val="center"/>
              <w:rPr>
                <w:sz w:val="20"/>
                <w:szCs w:val="20"/>
              </w:rPr>
            </w:pPr>
            <w:r>
              <w:rPr>
                <w:sz w:val="20"/>
                <w:szCs w:val="20"/>
              </w:rPr>
              <w:t>34.6</w:t>
            </w:r>
          </w:p>
        </w:tc>
        <w:tc>
          <w:tcPr>
            <w:tcW w:w="2681" w:type="dxa"/>
            <w:tcBorders>
              <w:tl2br w:val="nil"/>
              <w:tr2bl w:val="nil"/>
            </w:tcBorders>
          </w:tcPr>
          <w:p w14:paraId="5FB5AC65" w14:textId="77777777" w:rsidR="00DD4B80" w:rsidRDefault="00DD4B80">
            <w:pPr>
              <w:spacing w:line="360" w:lineRule="auto"/>
              <w:jc w:val="center"/>
              <w:rPr>
                <w:sz w:val="20"/>
                <w:szCs w:val="20"/>
              </w:rPr>
            </w:pPr>
          </w:p>
        </w:tc>
      </w:tr>
      <w:tr w:rsidR="00DD4B80" w14:paraId="21477C7C" w14:textId="77777777">
        <w:tc>
          <w:tcPr>
            <w:tcW w:w="2200" w:type="dxa"/>
            <w:tcBorders>
              <w:tl2br w:val="nil"/>
              <w:tr2bl w:val="nil"/>
            </w:tcBorders>
            <w:shd w:val="clear" w:color="auto" w:fill="auto"/>
          </w:tcPr>
          <w:p w14:paraId="45906B97" w14:textId="77777777" w:rsidR="00DD4B80" w:rsidRDefault="00B4002F">
            <w:pPr>
              <w:spacing w:line="360" w:lineRule="auto"/>
              <w:rPr>
                <w:sz w:val="20"/>
                <w:szCs w:val="20"/>
              </w:rPr>
            </w:pPr>
            <w:r>
              <w:rPr>
                <w:sz w:val="20"/>
                <w:szCs w:val="20"/>
              </w:rPr>
              <w:t xml:space="preserve">      &gt;6</w:t>
            </w:r>
          </w:p>
        </w:tc>
        <w:tc>
          <w:tcPr>
            <w:tcW w:w="967" w:type="dxa"/>
            <w:tcBorders>
              <w:tl2br w:val="nil"/>
              <w:tr2bl w:val="nil"/>
            </w:tcBorders>
          </w:tcPr>
          <w:p w14:paraId="5D70E5E3" w14:textId="77777777" w:rsidR="00DD4B80" w:rsidRDefault="00B4002F">
            <w:pPr>
              <w:spacing w:line="360" w:lineRule="auto"/>
              <w:jc w:val="center"/>
              <w:rPr>
                <w:sz w:val="20"/>
                <w:szCs w:val="20"/>
              </w:rPr>
            </w:pPr>
            <w:r>
              <w:rPr>
                <w:sz w:val="20"/>
                <w:szCs w:val="20"/>
              </w:rPr>
              <w:t>71</w:t>
            </w:r>
          </w:p>
        </w:tc>
        <w:tc>
          <w:tcPr>
            <w:tcW w:w="1033" w:type="dxa"/>
            <w:tcBorders>
              <w:tl2br w:val="nil"/>
              <w:tr2bl w:val="nil"/>
            </w:tcBorders>
          </w:tcPr>
          <w:p w14:paraId="2B66FCD0" w14:textId="77777777" w:rsidR="00DD4B80" w:rsidRDefault="00B4002F">
            <w:pPr>
              <w:spacing w:line="360" w:lineRule="auto"/>
              <w:jc w:val="center"/>
              <w:rPr>
                <w:sz w:val="20"/>
                <w:szCs w:val="20"/>
              </w:rPr>
            </w:pPr>
            <w:r>
              <w:rPr>
                <w:sz w:val="20"/>
                <w:szCs w:val="20"/>
              </w:rPr>
              <w:t>37.6</w:t>
            </w:r>
          </w:p>
        </w:tc>
        <w:tc>
          <w:tcPr>
            <w:tcW w:w="933" w:type="dxa"/>
            <w:tcBorders>
              <w:tl2br w:val="nil"/>
              <w:tr2bl w:val="nil"/>
            </w:tcBorders>
          </w:tcPr>
          <w:p w14:paraId="21F5381F" w14:textId="77777777" w:rsidR="00DD4B80" w:rsidRDefault="00B4002F">
            <w:pPr>
              <w:spacing w:line="360" w:lineRule="auto"/>
              <w:jc w:val="center"/>
              <w:rPr>
                <w:sz w:val="20"/>
                <w:szCs w:val="20"/>
              </w:rPr>
            </w:pPr>
            <w:r>
              <w:rPr>
                <w:sz w:val="20"/>
                <w:szCs w:val="20"/>
              </w:rPr>
              <w:t>65</w:t>
            </w:r>
          </w:p>
        </w:tc>
        <w:tc>
          <w:tcPr>
            <w:tcW w:w="850" w:type="dxa"/>
            <w:tcBorders>
              <w:tl2br w:val="nil"/>
              <w:tr2bl w:val="nil"/>
            </w:tcBorders>
          </w:tcPr>
          <w:p w14:paraId="3FD183DF" w14:textId="77777777" w:rsidR="00DD4B80" w:rsidRDefault="00B4002F">
            <w:pPr>
              <w:spacing w:line="360" w:lineRule="auto"/>
              <w:jc w:val="center"/>
              <w:rPr>
                <w:sz w:val="20"/>
                <w:szCs w:val="20"/>
              </w:rPr>
            </w:pPr>
            <w:r>
              <w:rPr>
                <w:sz w:val="20"/>
                <w:szCs w:val="20"/>
              </w:rPr>
              <w:t>30.8</w:t>
            </w:r>
          </w:p>
        </w:tc>
        <w:tc>
          <w:tcPr>
            <w:tcW w:w="2681" w:type="dxa"/>
            <w:tcBorders>
              <w:tl2br w:val="nil"/>
              <w:tr2bl w:val="nil"/>
            </w:tcBorders>
          </w:tcPr>
          <w:p w14:paraId="44AD57DA" w14:textId="77777777" w:rsidR="00DD4B80" w:rsidRDefault="00DD4B80">
            <w:pPr>
              <w:spacing w:line="360" w:lineRule="auto"/>
              <w:jc w:val="center"/>
              <w:rPr>
                <w:sz w:val="20"/>
                <w:szCs w:val="20"/>
              </w:rPr>
            </w:pPr>
          </w:p>
        </w:tc>
      </w:tr>
      <w:tr w:rsidR="00DD4B80" w14:paraId="4AF81B3B" w14:textId="77777777">
        <w:tc>
          <w:tcPr>
            <w:tcW w:w="2200" w:type="dxa"/>
            <w:tcBorders>
              <w:tl2br w:val="nil"/>
              <w:tr2bl w:val="nil"/>
            </w:tcBorders>
            <w:shd w:val="clear" w:color="auto" w:fill="auto"/>
          </w:tcPr>
          <w:p w14:paraId="0F8C559A" w14:textId="77777777" w:rsidR="00DD4B80" w:rsidRDefault="00B4002F">
            <w:pPr>
              <w:spacing w:line="360" w:lineRule="auto"/>
              <w:rPr>
                <w:b/>
                <w:bCs/>
                <w:sz w:val="20"/>
                <w:szCs w:val="20"/>
              </w:rPr>
            </w:pPr>
            <w:r>
              <w:rPr>
                <w:b/>
                <w:bCs/>
                <w:sz w:val="20"/>
                <w:szCs w:val="20"/>
              </w:rPr>
              <w:t>Monthly income (₦)</w:t>
            </w:r>
          </w:p>
        </w:tc>
        <w:tc>
          <w:tcPr>
            <w:tcW w:w="967" w:type="dxa"/>
            <w:tcBorders>
              <w:tl2br w:val="nil"/>
              <w:tr2bl w:val="nil"/>
            </w:tcBorders>
          </w:tcPr>
          <w:p w14:paraId="5D61D568" w14:textId="77777777" w:rsidR="00DD4B80" w:rsidRDefault="00DD4B80">
            <w:pPr>
              <w:spacing w:line="360" w:lineRule="auto"/>
              <w:jc w:val="center"/>
              <w:rPr>
                <w:sz w:val="20"/>
                <w:szCs w:val="20"/>
              </w:rPr>
            </w:pPr>
          </w:p>
        </w:tc>
        <w:tc>
          <w:tcPr>
            <w:tcW w:w="1033" w:type="dxa"/>
            <w:tcBorders>
              <w:tl2br w:val="nil"/>
              <w:tr2bl w:val="nil"/>
            </w:tcBorders>
          </w:tcPr>
          <w:p w14:paraId="5C36824C" w14:textId="77777777" w:rsidR="00DD4B80" w:rsidRDefault="00DD4B80">
            <w:pPr>
              <w:spacing w:line="360" w:lineRule="auto"/>
              <w:jc w:val="center"/>
              <w:rPr>
                <w:sz w:val="20"/>
                <w:szCs w:val="20"/>
              </w:rPr>
            </w:pPr>
          </w:p>
        </w:tc>
        <w:tc>
          <w:tcPr>
            <w:tcW w:w="933" w:type="dxa"/>
            <w:tcBorders>
              <w:tl2br w:val="nil"/>
              <w:tr2bl w:val="nil"/>
            </w:tcBorders>
          </w:tcPr>
          <w:p w14:paraId="52A60EB8" w14:textId="77777777" w:rsidR="00DD4B80" w:rsidRDefault="00DD4B80">
            <w:pPr>
              <w:spacing w:line="360" w:lineRule="auto"/>
              <w:jc w:val="center"/>
              <w:rPr>
                <w:sz w:val="20"/>
                <w:szCs w:val="20"/>
              </w:rPr>
            </w:pPr>
          </w:p>
        </w:tc>
        <w:tc>
          <w:tcPr>
            <w:tcW w:w="850" w:type="dxa"/>
            <w:tcBorders>
              <w:tl2br w:val="nil"/>
              <w:tr2bl w:val="nil"/>
            </w:tcBorders>
          </w:tcPr>
          <w:p w14:paraId="411C2418" w14:textId="77777777" w:rsidR="00DD4B80" w:rsidRDefault="00DD4B80">
            <w:pPr>
              <w:spacing w:line="360" w:lineRule="auto"/>
              <w:jc w:val="center"/>
              <w:rPr>
                <w:sz w:val="20"/>
                <w:szCs w:val="20"/>
              </w:rPr>
            </w:pPr>
          </w:p>
        </w:tc>
        <w:tc>
          <w:tcPr>
            <w:tcW w:w="2681" w:type="dxa"/>
            <w:tcBorders>
              <w:tl2br w:val="nil"/>
              <w:tr2bl w:val="nil"/>
            </w:tcBorders>
          </w:tcPr>
          <w:p w14:paraId="16C23CAE" w14:textId="77777777" w:rsidR="00DD4B80" w:rsidRDefault="00B4002F">
            <w:pPr>
              <w:spacing w:line="360" w:lineRule="auto"/>
              <w:jc w:val="center"/>
              <w:rPr>
                <w:sz w:val="20"/>
                <w:szCs w:val="20"/>
              </w:rPr>
            </w:pPr>
            <w:r>
              <w:rPr>
                <w:sz w:val="20"/>
                <w:szCs w:val="20"/>
              </w:rPr>
              <w:t>Male: 2.58 ± 1.12</w:t>
            </w:r>
          </w:p>
          <w:p w14:paraId="2CC31B12" w14:textId="77777777" w:rsidR="00DD4B80" w:rsidRDefault="00B4002F">
            <w:pPr>
              <w:spacing w:line="360" w:lineRule="auto"/>
              <w:jc w:val="center"/>
              <w:rPr>
                <w:sz w:val="20"/>
                <w:szCs w:val="20"/>
              </w:rPr>
            </w:pPr>
            <w:r>
              <w:rPr>
                <w:sz w:val="20"/>
                <w:szCs w:val="20"/>
              </w:rPr>
              <w:t>Female: 2.62 ± 1.12</w:t>
            </w:r>
          </w:p>
        </w:tc>
      </w:tr>
      <w:tr w:rsidR="00DD4B80" w14:paraId="6741726A" w14:textId="77777777">
        <w:tc>
          <w:tcPr>
            <w:tcW w:w="2200" w:type="dxa"/>
            <w:tcBorders>
              <w:tl2br w:val="nil"/>
              <w:tr2bl w:val="nil"/>
            </w:tcBorders>
            <w:shd w:val="clear" w:color="auto" w:fill="auto"/>
          </w:tcPr>
          <w:p w14:paraId="60DD9709" w14:textId="77777777" w:rsidR="00DD4B80" w:rsidRDefault="00B4002F">
            <w:pPr>
              <w:spacing w:line="360" w:lineRule="auto"/>
              <w:rPr>
                <w:sz w:val="20"/>
                <w:szCs w:val="20"/>
              </w:rPr>
            </w:pPr>
            <w:r>
              <w:rPr>
                <w:sz w:val="20"/>
                <w:szCs w:val="20"/>
              </w:rPr>
              <w:t xml:space="preserve">      ≤20,000</w:t>
            </w:r>
          </w:p>
        </w:tc>
        <w:tc>
          <w:tcPr>
            <w:tcW w:w="967" w:type="dxa"/>
            <w:tcBorders>
              <w:tl2br w:val="nil"/>
              <w:tr2bl w:val="nil"/>
            </w:tcBorders>
          </w:tcPr>
          <w:p w14:paraId="2CE2EA05" w14:textId="77777777" w:rsidR="00DD4B80" w:rsidRDefault="00B4002F">
            <w:pPr>
              <w:spacing w:line="360" w:lineRule="auto"/>
              <w:jc w:val="center"/>
              <w:rPr>
                <w:sz w:val="20"/>
                <w:szCs w:val="20"/>
              </w:rPr>
            </w:pPr>
            <w:r>
              <w:rPr>
                <w:sz w:val="20"/>
                <w:szCs w:val="20"/>
              </w:rPr>
              <w:t>43</w:t>
            </w:r>
          </w:p>
        </w:tc>
        <w:tc>
          <w:tcPr>
            <w:tcW w:w="1033" w:type="dxa"/>
            <w:tcBorders>
              <w:tl2br w:val="nil"/>
              <w:tr2bl w:val="nil"/>
            </w:tcBorders>
          </w:tcPr>
          <w:p w14:paraId="70DA86AD" w14:textId="77777777" w:rsidR="00DD4B80" w:rsidRDefault="00B4002F">
            <w:pPr>
              <w:spacing w:line="360" w:lineRule="auto"/>
              <w:jc w:val="center"/>
              <w:rPr>
                <w:sz w:val="20"/>
                <w:szCs w:val="20"/>
              </w:rPr>
            </w:pPr>
            <w:r>
              <w:rPr>
                <w:sz w:val="20"/>
                <w:szCs w:val="20"/>
              </w:rPr>
              <w:t>22.8</w:t>
            </w:r>
          </w:p>
        </w:tc>
        <w:tc>
          <w:tcPr>
            <w:tcW w:w="933" w:type="dxa"/>
            <w:tcBorders>
              <w:tl2br w:val="nil"/>
              <w:tr2bl w:val="nil"/>
            </w:tcBorders>
          </w:tcPr>
          <w:p w14:paraId="77C7A0A0" w14:textId="77777777" w:rsidR="00DD4B80" w:rsidRDefault="00B4002F">
            <w:pPr>
              <w:spacing w:line="360" w:lineRule="auto"/>
              <w:jc w:val="center"/>
              <w:rPr>
                <w:sz w:val="20"/>
                <w:szCs w:val="20"/>
              </w:rPr>
            </w:pPr>
            <w:r>
              <w:rPr>
                <w:sz w:val="20"/>
                <w:szCs w:val="20"/>
              </w:rPr>
              <w:t>44</w:t>
            </w:r>
          </w:p>
        </w:tc>
        <w:tc>
          <w:tcPr>
            <w:tcW w:w="850" w:type="dxa"/>
            <w:tcBorders>
              <w:tl2br w:val="nil"/>
              <w:tr2bl w:val="nil"/>
            </w:tcBorders>
          </w:tcPr>
          <w:p w14:paraId="3FD7BC55" w14:textId="77777777" w:rsidR="00DD4B80" w:rsidRDefault="00B4002F">
            <w:pPr>
              <w:spacing w:line="360" w:lineRule="auto"/>
              <w:jc w:val="center"/>
              <w:rPr>
                <w:sz w:val="20"/>
                <w:szCs w:val="20"/>
              </w:rPr>
            </w:pPr>
            <w:r>
              <w:rPr>
                <w:sz w:val="20"/>
                <w:szCs w:val="20"/>
              </w:rPr>
              <w:t>20.9</w:t>
            </w:r>
          </w:p>
        </w:tc>
        <w:tc>
          <w:tcPr>
            <w:tcW w:w="2681" w:type="dxa"/>
            <w:tcBorders>
              <w:tl2br w:val="nil"/>
              <w:tr2bl w:val="nil"/>
            </w:tcBorders>
          </w:tcPr>
          <w:p w14:paraId="2979AE2F" w14:textId="77777777" w:rsidR="00DD4B80" w:rsidRDefault="00DD4B80">
            <w:pPr>
              <w:spacing w:line="360" w:lineRule="auto"/>
              <w:jc w:val="center"/>
              <w:rPr>
                <w:sz w:val="20"/>
                <w:szCs w:val="20"/>
              </w:rPr>
            </w:pPr>
          </w:p>
        </w:tc>
      </w:tr>
      <w:tr w:rsidR="00DD4B80" w14:paraId="693FE2DC" w14:textId="77777777">
        <w:tc>
          <w:tcPr>
            <w:tcW w:w="2200" w:type="dxa"/>
            <w:tcBorders>
              <w:tl2br w:val="nil"/>
              <w:tr2bl w:val="nil"/>
            </w:tcBorders>
            <w:shd w:val="clear" w:color="auto" w:fill="auto"/>
          </w:tcPr>
          <w:p w14:paraId="0BF1706E" w14:textId="77777777" w:rsidR="00DD4B80" w:rsidRDefault="00B4002F">
            <w:pPr>
              <w:spacing w:line="360" w:lineRule="auto"/>
              <w:ind w:firstLineChars="150" w:firstLine="300"/>
              <w:rPr>
                <w:sz w:val="20"/>
                <w:szCs w:val="20"/>
              </w:rPr>
            </w:pPr>
            <w:r>
              <w:rPr>
                <w:sz w:val="20"/>
                <w:szCs w:val="20"/>
              </w:rPr>
              <w:t>₦21,000–₦30,000</w:t>
            </w:r>
          </w:p>
        </w:tc>
        <w:tc>
          <w:tcPr>
            <w:tcW w:w="967" w:type="dxa"/>
            <w:tcBorders>
              <w:tl2br w:val="nil"/>
              <w:tr2bl w:val="nil"/>
            </w:tcBorders>
          </w:tcPr>
          <w:p w14:paraId="104382EE" w14:textId="77777777" w:rsidR="00DD4B80" w:rsidRDefault="00B4002F">
            <w:pPr>
              <w:spacing w:line="360" w:lineRule="auto"/>
              <w:jc w:val="center"/>
              <w:rPr>
                <w:sz w:val="20"/>
                <w:szCs w:val="20"/>
              </w:rPr>
            </w:pPr>
            <w:r>
              <w:rPr>
                <w:sz w:val="20"/>
                <w:szCs w:val="20"/>
              </w:rPr>
              <w:t>45</w:t>
            </w:r>
          </w:p>
        </w:tc>
        <w:tc>
          <w:tcPr>
            <w:tcW w:w="1033" w:type="dxa"/>
            <w:tcBorders>
              <w:tl2br w:val="nil"/>
              <w:tr2bl w:val="nil"/>
            </w:tcBorders>
          </w:tcPr>
          <w:p w14:paraId="547EBA92" w14:textId="77777777" w:rsidR="00DD4B80" w:rsidRDefault="00B4002F">
            <w:pPr>
              <w:spacing w:line="360" w:lineRule="auto"/>
              <w:jc w:val="center"/>
              <w:rPr>
                <w:sz w:val="20"/>
                <w:szCs w:val="20"/>
              </w:rPr>
            </w:pPr>
            <w:r>
              <w:rPr>
                <w:sz w:val="20"/>
                <w:szCs w:val="20"/>
              </w:rPr>
              <w:t>23.8</w:t>
            </w:r>
          </w:p>
        </w:tc>
        <w:tc>
          <w:tcPr>
            <w:tcW w:w="933" w:type="dxa"/>
            <w:tcBorders>
              <w:tl2br w:val="nil"/>
              <w:tr2bl w:val="nil"/>
            </w:tcBorders>
          </w:tcPr>
          <w:p w14:paraId="114F04B1" w14:textId="77777777" w:rsidR="00DD4B80" w:rsidRDefault="00B4002F">
            <w:pPr>
              <w:spacing w:line="360" w:lineRule="auto"/>
              <w:jc w:val="center"/>
              <w:rPr>
                <w:sz w:val="20"/>
                <w:szCs w:val="20"/>
              </w:rPr>
            </w:pPr>
            <w:r>
              <w:rPr>
                <w:sz w:val="20"/>
                <w:szCs w:val="20"/>
              </w:rPr>
              <w:t>55</w:t>
            </w:r>
          </w:p>
        </w:tc>
        <w:tc>
          <w:tcPr>
            <w:tcW w:w="850" w:type="dxa"/>
            <w:tcBorders>
              <w:tl2br w:val="nil"/>
              <w:tr2bl w:val="nil"/>
            </w:tcBorders>
          </w:tcPr>
          <w:p w14:paraId="271CF40A" w14:textId="77777777" w:rsidR="00DD4B80" w:rsidRDefault="00B4002F">
            <w:pPr>
              <w:spacing w:line="360" w:lineRule="auto"/>
              <w:jc w:val="center"/>
              <w:rPr>
                <w:sz w:val="20"/>
                <w:szCs w:val="20"/>
              </w:rPr>
            </w:pPr>
            <w:r>
              <w:rPr>
                <w:sz w:val="20"/>
                <w:szCs w:val="20"/>
              </w:rPr>
              <w:t>26.1</w:t>
            </w:r>
          </w:p>
        </w:tc>
        <w:tc>
          <w:tcPr>
            <w:tcW w:w="2681" w:type="dxa"/>
            <w:tcBorders>
              <w:tl2br w:val="nil"/>
              <w:tr2bl w:val="nil"/>
            </w:tcBorders>
          </w:tcPr>
          <w:p w14:paraId="7ADA8111" w14:textId="77777777" w:rsidR="00DD4B80" w:rsidRDefault="00DD4B80">
            <w:pPr>
              <w:spacing w:line="360" w:lineRule="auto"/>
              <w:rPr>
                <w:sz w:val="20"/>
                <w:szCs w:val="20"/>
              </w:rPr>
            </w:pPr>
          </w:p>
        </w:tc>
      </w:tr>
      <w:tr w:rsidR="00DD4B80" w14:paraId="795A78DC" w14:textId="77777777">
        <w:tc>
          <w:tcPr>
            <w:tcW w:w="2200" w:type="dxa"/>
            <w:tcBorders>
              <w:tl2br w:val="nil"/>
              <w:tr2bl w:val="nil"/>
            </w:tcBorders>
            <w:shd w:val="clear" w:color="auto" w:fill="auto"/>
          </w:tcPr>
          <w:p w14:paraId="711A872A" w14:textId="77777777" w:rsidR="00DD4B80" w:rsidRDefault="00B4002F">
            <w:pPr>
              <w:spacing w:line="360" w:lineRule="auto"/>
              <w:ind w:firstLineChars="150" w:firstLine="300"/>
              <w:rPr>
                <w:sz w:val="20"/>
                <w:szCs w:val="20"/>
              </w:rPr>
            </w:pPr>
            <w:r>
              <w:rPr>
                <w:sz w:val="20"/>
                <w:szCs w:val="20"/>
              </w:rPr>
              <w:t>₦31,000–₦40,000</w:t>
            </w:r>
          </w:p>
        </w:tc>
        <w:tc>
          <w:tcPr>
            <w:tcW w:w="967" w:type="dxa"/>
            <w:tcBorders>
              <w:tl2br w:val="nil"/>
              <w:tr2bl w:val="nil"/>
            </w:tcBorders>
          </w:tcPr>
          <w:p w14:paraId="6C7DA4E4" w14:textId="77777777" w:rsidR="00DD4B80" w:rsidRDefault="00B4002F">
            <w:pPr>
              <w:spacing w:line="360" w:lineRule="auto"/>
              <w:jc w:val="center"/>
              <w:rPr>
                <w:sz w:val="20"/>
                <w:szCs w:val="20"/>
              </w:rPr>
            </w:pPr>
            <w:r>
              <w:rPr>
                <w:sz w:val="20"/>
                <w:szCs w:val="20"/>
              </w:rPr>
              <w:t>49</w:t>
            </w:r>
          </w:p>
        </w:tc>
        <w:tc>
          <w:tcPr>
            <w:tcW w:w="1033" w:type="dxa"/>
            <w:tcBorders>
              <w:tl2br w:val="nil"/>
              <w:tr2bl w:val="nil"/>
            </w:tcBorders>
          </w:tcPr>
          <w:p w14:paraId="569D3FC9" w14:textId="77777777" w:rsidR="00DD4B80" w:rsidRDefault="00B4002F">
            <w:pPr>
              <w:spacing w:line="360" w:lineRule="auto"/>
              <w:jc w:val="center"/>
              <w:rPr>
                <w:sz w:val="20"/>
                <w:szCs w:val="20"/>
              </w:rPr>
            </w:pPr>
            <w:r>
              <w:rPr>
                <w:sz w:val="20"/>
                <w:szCs w:val="20"/>
              </w:rPr>
              <w:t>25.9</w:t>
            </w:r>
          </w:p>
        </w:tc>
        <w:tc>
          <w:tcPr>
            <w:tcW w:w="933" w:type="dxa"/>
            <w:tcBorders>
              <w:tl2br w:val="nil"/>
              <w:tr2bl w:val="nil"/>
            </w:tcBorders>
          </w:tcPr>
          <w:p w14:paraId="1957A9A7" w14:textId="77777777" w:rsidR="00DD4B80" w:rsidRDefault="00B4002F">
            <w:pPr>
              <w:spacing w:line="360" w:lineRule="auto"/>
              <w:jc w:val="center"/>
              <w:rPr>
                <w:sz w:val="20"/>
                <w:szCs w:val="20"/>
              </w:rPr>
            </w:pPr>
            <w:r>
              <w:rPr>
                <w:sz w:val="20"/>
                <w:szCs w:val="20"/>
              </w:rPr>
              <w:t>49</w:t>
            </w:r>
          </w:p>
        </w:tc>
        <w:tc>
          <w:tcPr>
            <w:tcW w:w="850" w:type="dxa"/>
            <w:tcBorders>
              <w:tl2br w:val="nil"/>
              <w:tr2bl w:val="nil"/>
            </w:tcBorders>
          </w:tcPr>
          <w:p w14:paraId="6DD24EF4" w14:textId="77777777" w:rsidR="00DD4B80" w:rsidRDefault="00B4002F">
            <w:pPr>
              <w:spacing w:line="360" w:lineRule="auto"/>
              <w:jc w:val="center"/>
              <w:rPr>
                <w:sz w:val="20"/>
                <w:szCs w:val="20"/>
              </w:rPr>
            </w:pPr>
            <w:r>
              <w:rPr>
                <w:sz w:val="20"/>
                <w:szCs w:val="20"/>
              </w:rPr>
              <w:t>23.2</w:t>
            </w:r>
          </w:p>
        </w:tc>
        <w:tc>
          <w:tcPr>
            <w:tcW w:w="2681" w:type="dxa"/>
            <w:tcBorders>
              <w:tl2br w:val="nil"/>
              <w:tr2bl w:val="nil"/>
            </w:tcBorders>
          </w:tcPr>
          <w:p w14:paraId="1FA3DDF5" w14:textId="77777777" w:rsidR="00DD4B80" w:rsidRDefault="00DD4B80">
            <w:pPr>
              <w:spacing w:line="360" w:lineRule="auto"/>
              <w:rPr>
                <w:sz w:val="20"/>
                <w:szCs w:val="20"/>
              </w:rPr>
            </w:pPr>
          </w:p>
        </w:tc>
      </w:tr>
      <w:tr w:rsidR="00DD4B80" w14:paraId="1ACD3A2A" w14:textId="77777777">
        <w:tc>
          <w:tcPr>
            <w:tcW w:w="2200" w:type="dxa"/>
            <w:tcBorders>
              <w:tl2br w:val="nil"/>
              <w:tr2bl w:val="nil"/>
            </w:tcBorders>
            <w:shd w:val="clear" w:color="auto" w:fill="auto"/>
          </w:tcPr>
          <w:p w14:paraId="1226798C" w14:textId="77777777" w:rsidR="00DD4B80" w:rsidRDefault="00B4002F">
            <w:pPr>
              <w:spacing w:line="360" w:lineRule="auto"/>
              <w:ind w:firstLineChars="150" w:firstLine="300"/>
              <w:rPr>
                <w:sz w:val="20"/>
                <w:szCs w:val="20"/>
              </w:rPr>
            </w:pPr>
            <w:r>
              <w:rPr>
                <w:sz w:val="20"/>
                <w:szCs w:val="20"/>
              </w:rPr>
              <w:t>&gt;₦40,000</w:t>
            </w:r>
          </w:p>
        </w:tc>
        <w:tc>
          <w:tcPr>
            <w:tcW w:w="967" w:type="dxa"/>
            <w:tcBorders>
              <w:tl2br w:val="nil"/>
              <w:tr2bl w:val="nil"/>
            </w:tcBorders>
          </w:tcPr>
          <w:p w14:paraId="1FE24575" w14:textId="77777777" w:rsidR="00DD4B80" w:rsidRDefault="00B4002F">
            <w:pPr>
              <w:spacing w:line="360" w:lineRule="auto"/>
              <w:jc w:val="center"/>
              <w:rPr>
                <w:sz w:val="20"/>
                <w:szCs w:val="20"/>
              </w:rPr>
            </w:pPr>
            <w:r>
              <w:rPr>
                <w:sz w:val="20"/>
                <w:szCs w:val="20"/>
              </w:rPr>
              <w:t>52</w:t>
            </w:r>
          </w:p>
        </w:tc>
        <w:tc>
          <w:tcPr>
            <w:tcW w:w="1033" w:type="dxa"/>
            <w:tcBorders>
              <w:tl2br w:val="nil"/>
              <w:tr2bl w:val="nil"/>
            </w:tcBorders>
          </w:tcPr>
          <w:p w14:paraId="3F6C5B5B" w14:textId="77777777" w:rsidR="00DD4B80" w:rsidRDefault="00B4002F">
            <w:pPr>
              <w:spacing w:line="360" w:lineRule="auto"/>
              <w:jc w:val="center"/>
              <w:rPr>
                <w:sz w:val="20"/>
                <w:szCs w:val="20"/>
              </w:rPr>
            </w:pPr>
            <w:r>
              <w:rPr>
                <w:sz w:val="20"/>
                <w:szCs w:val="20"/>
              </w:rPr>
              <w:t>27.5</w:t>
            </w:r>
          </w:p>
        </w:tc>
        <w:tc>
          <w:tcPr>
            <w:tcW w:w="933" w:type="dxa"/>
            <w:tcBorders>
              <w:tl2br w:val="nil"/>
              <w:tr2bl w:val="nil"/>
            </w:tcBorders>
          </w:tcPr>
          <w:p w14:paraId="6B104AE2" w14:textId="77777777" w:rsidR="00DD4B80" w:rsidRDefault="00B4002F">
            <w:pPr>
              <w:spacing w:line="360" w:lineRule="auto"/>
              <w:jc w:val="center"/>
              <w:rPr>
                <w:sz w:val="20"/>
                <w:szCs w:val="20"/>
              </w:rPr>
            </w:pPr>
            <w:r>
              <w:rPr>
                <w:sz w:val="20"/>
                <w:szCs w:val="20"/>
              </w:rPr>
              <w:t>63</w:t>
            </w:r>
          </w:p>
        </w:tc>
        <w:tc>
          <w:tcPr>
            <w:tcW w:w="850" w:type="dxa"/>
            <w:tcBorders>
              <w:tl2br w:val="nil"/>
              <w:tr2bl w:val="nil"/>
            </w:tcBorders>
          </w:tcPr>
          <w:p w14:paraId="1F6669AF" w14:textId="77777777" w:rsidR="00DD4B80" w:rsidRDefault="00B4002F">
            <w:pPr>
              <w:spacing w:line="360" w:lineRule="auto"/>
              <w:jc w:val="center"/>
              <w:rPr>
                <w:sz w:val="20"/>
                <w:szCs w:val="20"/>
              </w:rPr>
            </w:pPr>
            <w:r>
              <w:rPr>
                <w:sz w:val="20"/>
                <w:szCs w:val="20"/>
              </w:rPr>
              <w:t>29.9</w:t>
            </w:r>
          </w:p>
        </w:tc>
        <w:tc>
          <w:tcPr>
            <w:tcW w:w="2681" w:type="dxa"/>
            <w:tcBorders>
              <w:tl2br w:val="nil"/>
              <w:tr2bl w:val="nil"/>
            </w:tcBorders>
          </w:tcPr>
          <w:p w14:paraId="7E2B2FEE" w14:textId="77777777" w:rsidR="00DD4B80" w:rsidRDefault="00DD4B80">
            <w:pPr>
              <w:spacing w:line="360" w:lineRule="auto"/>
              <w:rPr>
                <w:sz w:val="20"/>
                <w:szCs w:val="20"/>
              </w:rPr>
            </w:pPr>
          </w:p>
        </w:tc>
      </w:tr>
    </w:tbl>
    <w:p w14:paraId="5D8F2D27" w14:textId="77777777" w:rsidR="00DD4B80" w:rsidRDefault="00DD4B80">
      <w:pPr>
        <w:spacing w:line="480" w:lineRule="auto"/>
        <w:jc w:val="both"/>
      </w:pPr>
    </w:p>
    <w:p w14:paraId="7E472C53" w14:textId="77777777" w:rsidR="00DD4B80" w:rsidRDefault="00DD4B80">
      <w:pPr>
        <w:spacing w:line="480" w:lineRule="auto"/>
        <w:jc w:val="both"/>
      </w:pPr>
    </w:p>
    <w:p w14:paraId="1867A5E6" w14:textId="77777777" w:rsidR="00DD4B80" w:rsidRDefault="00DD4B80">
      <w:pPr>
        <w:spacing w:line="480" w:lineRule="auto"/>
        <w:jc w:val="both"/>
      </w:pPr>
    </w:p>
    <w:p w14:paraId="3800DFC4" w14:textId="77777777" w:rsidR="00DD4B80" w:rsidRDefault="00DD4B80">
      <w:pPr>
        <w:spacing w:line="480" w:lineRule="auto"/>
        <w:jc w:val="both"/>
      </w:pPr>
    </w:p>
    <w:p w14:paraId="610139AD" w14:textId="77777777" w:rsidR="00DD4B80" w:rsidRDefault="00B4002F">
      <w:pPr>
        <w:spacing w:line="480" w:lineRule="auto"/>
        <w:jc w:val="both"/>
      </w:pPr>
      <w:r>
        <w:lastRenderedPageBreak/>
        <w:t>The family type showed that 50.3% of males came from polygamous families, whereas the majority of females (57.8%) were from monogamous households. Family structure can influence household food allocation and nutritional wellbeing. Similarly, household size indicated that most male respondents (37.6%) belonged to families with more than six members, while females were mainly from households with ≤3 members and 4–6 members (34.6% each). Household size has been identified as an important determinant of food security and dietary quality (FAO, 2023).</w:t>
      </w:r>
    </w:p>
    <w:p w14:paraId="756FAEFF" w14:textId="434E89FC" w:rsidR="00DD4B80" w:rsidRDefault="00B4002F">
      <w:pPr>
        <w:spacing w:line="480" w:lineRule="auto"/>
        <w:jc w:val="both"/>
      </w:pPr>
      <w:r>
        <w:t xml:space="preserve">Monthly income revealed that the largest proportion of both male (27.5%) and female (29.9%) respondents earned above ₦40,000 monthly, with mean income scores of 2.58 ± 1.12 and 2.62 ± 1.12, respectively. Higher income enhances access to diverse and nutritious foods and is positively associated with improved dietary quality and nutritional status (Amugsi </w:t>
      </w:r>
      <w:r w:rsidR="00395247" w:rsidRPr="00395247">
        <w:rPr>
          <w:i/>
          <w:iCs/>
        </w:rPr>
        <w:t>et al</w:t>
      </w:r>
      <w:r>
        <w:rPr>
          <w:i/>
          <w:iCs/>
        </w:rPr>
        <w:t>.,</w:t>
      </w:r>
      <w:r>
        <w:t xml:space="preserve"> 2024).</w:t>
      </w:r>
    </w:p>
    <w:p w14:paraId="0F77062A" w14:textId="77777777" w:rsidR="00DD4B80" w:rsidRDefault="00DD4B80">
      <w:pPr>
        <w:spacing w:line="480" w:lineRule="auto"/>
        <w:jc w:val="both"/>
      </w:pPr>
    </w:p>
    <w:p w14:paraId="6FAEB801" w14:textId="77777777" w:rsidR="00DD4B80" w:rsidRDefault="00DD4B80">
      <w:pPr>
        <w:spacing w:line="480" w:lineRule="auto"/>
        <w:jc w:val="both"/>
      </w:pPr>
    </w:p>
    <w:p w14:paraId="093A9C11" w14:textId="77777777" w:rsidR="00DD4B80" w:rsidRDefault="00DD4B80">
      <w:pPr>
        <w:spacing w:line="480" w:lineRule="auto"/>
        <w:jc w:val="both"/>
      </w:pPr>
    </w:p>
    <w:p w14:paraId="70095F4F" w14:textId="77777777" w:rsidR="00DD4B80" w:rsidRDefault="00DD4B80">
      <w:pPr>
        <w:spacing w:line="480" w:lineRule="auto"/>
        <w:jc w:val="both"/>
      </w:pPr>
    </w:p>
    <w:p w14:paraId="3CDB8FE2" w14:textId="77777777" w:rsidR="00DD4B80" w:rsidRDefault="00DD4B80">
      <w:pPr>
        <w:spacing w:line="480" w:lineRule="auto"/>
        <w:jc w:val="both"/>
      </w:pPr>
    </w:p>
    <w:p w14:paraId="766B9835" w14:textId="77777777" w:rsidR="00DD4B80" w:rsidRDefault="00DD4B80">
      <w:pPr>
        <w:spacing w:line="480" w:lineRule="auto"/>
        <w:jc w:val="both"/>
      </w:pPr>
    </w:p>
    <w:p w14:paraId="4427B731" w14:textId="77777777" w:rsidR="00DD4B80" w:rsidRDefault="00DD4B80">
      <w:pPr>
        <w:spacing w:line="480" w:lineRule="auto"/>
        <w:jc w:val="both"/>
      </w:pPr>
    </w:p>
    <w:p w14:paraId="11985A2F" w14:textId="77777777" w:rsidR="00DD4B80" w:rsidRDefault="00DD4B80">
      <w:pPr>
        <w:spacing w:line="480" w:lineRule="auto"/>
        <w:jc w:val="both"/>
      </w:pPr>
    </w:p>
    <w:p w14:paraId="4F7D0990" w14:textId="77777777" w:rsidR="00DD4B80" w:rsidRDefault="00DD4B80">
      <w:pPr>
        <w:spacing w:line="480" w:lineRule="auto"/>
        <w:jc w:val="both"/>
      </w:pPr>
    </w:p>
    <w:p w14:paraId="69C050CD" w14:textId="77777777" w:rsidR="00DD4B80" w:rsidRDefault="00DD4B80">
      <w:pPr>
        <w:spacing w:line="480" w:lineRule="auto"/>
        <w:jc w:val="both"/>
      </w:pPr>
    </w:p>
    <w:p w14:paraId="06E182A1" w14:textId="77777777" w:rsidR="00DD4B80" w:rsidRDefault="00DD4B80">
      <w:pPr>
        <w:spacing w:line="480" w:lineRule="auto"/>
        <w:jc w:val="both"/>
      </w:pPr>
    </w:p>
    <w:p w14:paraId="6C8601EE" w14:textId="77777777" w:rsidR="00DD4B80" w:rsidRDefault="00DD4B80">
      <w:pPr>
        <w:spacing w:line="480" w:lineRule="auto"/>
        <w:jc w:val="both"/>
      </w:pPr>
    </w:p>
    <w:p w14:paraId="135D854A" w14:textId="77777777" w:rsidR="00DD4B80" w:rsidRDefault="00DD4B80">
      <w:pPr>
        <w:spacing w:line="480" w:lineRule="auto"/>
        <w:jc w:val="both"/>
      </w:pPr>
    </w:p>
    <w:p w14:paraId="2D2BCF68" w14:textId="77777777" w:rsidR="00DD4B80" w:rsidRDefault="00B4002F">
      <w:pPr>
        <w:spacing w:line="480" w:lineRule="auto"/>
        <w:jc w:val="both"/>
        <w:rPr>
          <w:b/>
          <w:bCs/>
        </w:rPr>
      </w:pPr>
      <w:r>
        <w:rPr>
          <w:b/>
          <w:bCs/>
        </w:rPr>
        <w:lastRenderedPageBreak/>
        <w:t>4.2</w:t>
      </w:r>
      <w:r>
        <w:rPr>
          <w:b/>
          <w:bCs/>
        </w:rPr>
        <w:tab/>
        <w:t xml:space="preserve">Dietary habits of the student </w:t>
      </w:r>
    </w:p>
    <w:p w14:paraId="13296182" w14:textId="08591F9F" w:rsidR="00DD4B80" w:rsidRDefault="00B4002F">
      <w:pPr>
        <w:spacing w:line="480" w:lineRule="auto"/>
        <w:jc w:val="both"/>
      </w:pPr>
      <w:r>
        <w:t xml:space="preserve">Table 2 presents the dietary habits of the respondents. The findings revealed that the respondents generally exhibited poor dietary habits, as reflected by the mean scores of most dietary indicators. Regarding meal skipping, 30.3% of the respondents rarely skipped breakfast, while 24.8% never skipped breakfast, giving a mean score of 2.42 ± 1.09, indicating a poor dietary habit. Similarly, skipping lunch and dinner recorded mean scores of 2.53 ± 1.15 and 2.44 ± 1.13, respectively, suggesting that meal skipping was still common among a considerable proportion of the respondents. Regular meal consumption is essential for maintaining adequate nutrient intake, cognitive performance, and overall health among young adults. Similar findings were reported by Olatona </w:t>
      </w:r>
      <w:r w:rsidR="00395247" w:rsidRPr="00395247">
        <w:rPr>
          <w:i/>
          <w:iCs/>
        </w:rPr>
        <w:t>et al</w:t>
      </w:r>
      <w:r>
        <w:rPr>
          <w:i/>
          <w:iCs/>
        </w:rPr>
        <w:t>.,</w:t>
      </w:r>
      <w:r>
        <w:t xml:space="preserve"> (2021), who observed that meal skipping, particularly breakfast, was common among Nigerian university students.</w:t>
      </w:r>
    </w:p>
    <w:p w14:paraId="0BB7BAE0" w14:textId="6146950B" w:rsidR="00DD4B80" w:rsidRDefault="00B4002F">
      <w:pPr>
        <w:spacing w:line="480" w:lineRule="auto"/>
        <w:jc w:val="both"/>
      </w:pPr>
      <w:r>
        <w:t xml:space="preserve">The frequency of eating breakfast had a mean score of 2.89 ± 1.39, while the frequency of consuming three meals daily recorded a mean of 2.99 ± 1.38, both indicating poor dietary habits. These findings suggest that many respondents did not consistently consume breakfast or the recommended three meals per day. Irregular meal patterns among university students have been associated with busy academic schedules, financial constraints, and poor nutrition knowledge (Afolabi </w:t>
      </w:r>
      <w:r w:rsidR="00395247" w:rsidRPr="00395247">
        <w:rPr>
          <w:i/>
          <w:iCs/>
        </w:rPr>
        <w:t>et al</w:t>
      </w:r>
      <w:r>
        <w:rPr>
          <w:i/>
          <w:iCs/>
        </w:rPr>
        <w:t>.,</w:t>
      </w:r>
      <w:r>
        <w:t xml:space="preserve"> 2022).</w:t>
      </w:r>
    </w:p>
    <w:p w14:paraId="162A3DFD" w14:textId="77777777" w:rsidR="00DD4B80" w:rsidRDefault="00B4002F">
      <w:pPr>
        <w:spacing w:line="480" w:lineRule="auto"/>
        <w:jc w:val="both"/>
      </w:pPr>
      <w:r>
        <w:t>The frequency of skipping meals (3.07 ± 1.39), fast food consumption (3.12 ± 1.42), and soft drink consumption (3.03 ± 1.43) were classified as good dietary habits based on the study criterion, indicating relatively healthier practices among the respondents in these aspects. Reduced consumption of fast foods and sugar-sweetened beverages has been associated with improved diet quality and a lower risk of overweight and non-communicable diseases among young adults (World Health Organization, 2023).</w:t>
      </w:r>
    </w:p>
    <w:p w14:paraId="6706497F" w14:textId="3E3E1D56" w:rsidR="00DD4B80" w:rsidRDefault="00B4002F" w:rsidP="00BA49B8">
      <w:pPr>
        <w:spacing w:line="480" w:lineRule="auto"/>
        <w:jc w:val="both"/>
      </w:pPr>
      <w:r>
        <w:t xml:space="preserve">Fruit and vegetable consumption recorded mean scores of 2.94 ± 1.41 and 2.90 ± 1.47, respectively, indicating poor dietary habits. This suggests that a substantial proportion of the </w:t>
      </w:r>
      <w:r>
        <w:lastRenderedPageBreak/>
        <w:t xml:space="preserve">respondents did not consume fruits and vegetables regularly. Adequate intake of fruits and vegetables is essential for providing vitamins, minerals, dietary fibre, and antioxidants required for optimal health. Similar observations were reported by Amugsi </w:t>
      </w:r>
      <w:r w:rsidR="00395247" w:rsidRPr="00395247">
        <w:rPr>
          <w:i/>
          <w:iCs/>
        </w:rPr>
        <w:t>et al</w:t>
      </w:r>
      <w:r>
        <w:rPr>
          <w:i/>
          <w:iCs/>
        </w:rPr>
        <w:t>.,</w:t>
      </w:r>
      <w:r>
        <w:t xml:space="preserve"> (2024), who found that inadequate fruit and vegetable consumption remains prevalent among young adults in sub-Saharan Africa and contributes to poor dietary quality and increased risk of nutrition-related diseases.</w:t>
      </w:r>
    </w:p>
    <w:p w14:paraId="3D7F6054" w14:textId="77777777" w:rsidR="00DD4B80" w:rsidRDefault="00DD4B80">
      <w:pPr>
        <w:spacing w:line="480" w:lineRule="auto"/>
        <w:jc w:val="both"/>
      </w:pPr>
    </w:p>
    <w:p w14:paraId="4CE5F322" w14:textId="77777777" w:rsidR="00DD4B80" w:rsidRDefault="00DD4B80">
      <w:pPr>
        <w:spacing w:line="480" w:lineRule="auto"/>
        <w:jc w:val="both"/>
      </w:pPr>
    </w:p>
    <w:p w14:paraId="41BDF7DF" w14:textId="77777777" w:rsidR="00DD4B80" w:rsidRDefault="00DD4B80">
      <w:pPr>
        <w:spacing w:line="480" w:lineRule="auto"/>
        <w:jc w:val="both"/>
      </w:pPr>
    </w:p>
    <w:p w14:paraId="0D210E61" w14:textId="77777777" w:rsidR="00DD4B80" w:rsidRDefault="00DD4B80">
      <w:pPr>
        <w:spacing w:line="480" w:lineRule="auto"/>
        <w:jc w:val="both"/>
      </w:pPr>
    </w:p>
    <w:p w14:paraId="1B0CBC4D" w14:textId="77777777" w:rsidR="00DD4B80" w:rsidRDefault="00DD4B80">
      <w:pPr>
        <w:spacing w:line="480" w:lineRule="auto"/>
        <w:jc w:val="both"/>
      </w:pPr>
    </w:p>
    <w:p w14:paraId="366A2938" w14:textId="77777777" w:rsidR="00DD4B80" w:rsidRDefault="00DD4B80">
      <w:pPr>
        <w:spacing w:line="480" w:lineRule="auto"/>
        <w:jc w:val="both"/>
      </w:pPr>
    </w:p>
    <w:p w14:paraId="11BCDC25" w14:textId="77777777" w:rsidR="00DD4B80" w:rsidRDefault="00DD4B80">
      <w:pPr>
        <w:spacing w:line="480" w:lineRule="auto"/>
        <w:jc w:val="both"/>
      </w:pPr>
    </w:p>
    <w:p w14:paraId="18D4B29D" w14:textId="77777777" w:rsidR="00DD4B80" w:rsidRDefault="00DD4B80">
      <w:pPr>
        <w:spacing w:line="480" w:lineRule="auto"/>
        <w:jc w:val="both"/>
      </w:pPr>
    </w:p>
    <w:p w14:paraId="072F9027" w14:textId="77777777" w:rsidR="00DD4B80" w:rsidRDefault="00DD4B80">
      <w:pPr>
        <w:spacing w:line="480" w:lineRule="auto"/>
        <w:jc w:val="both"/>
      </w:pPr>
    </w:p>
    <w:p w14:paraId="45FD9567" w14:textId="77777777" w:rsidR="00DD4B80" w:rsidRDefault="00DD4B80">
      <w:pPr>
        <w:spacing w:line="480" w:lineRule="auto"/>
        <w:jc w:val="both"/>
      </w:pPr>
    </w:p>
    <w:p w14:paraId="794EE691" w14:textId="77777777" w:rsidR="00DD4B80" w:rsidRDefault="00DD4B80">
      <w:pPr>
        <w:spacing w:line="480" w:lineRule="auto"/>
        <w:jc w:val="both"/>
      </w:pPr>
    </w:p>
    <w:p w14:paraId="1792E1DF" w14:textId="77777777" w:rsidR="00DD4B80" w:rsidRDefault="00DD4B80">
      <w:pPr>
        <w:spacing w:line="480" w:lineRule="auto"/>
        <w:jc w:val="both"/>
      </w:pPr>
    </w:p>
    <w:p w14:paraId="68F44C4B" w14:textId="77777777" w:rsidR="00DD4B80" w:rsidRDefault="00DD4B80">
      <w:pPr>
        <w:spacing w:line="480" w:lineRule="auto"/>
        <w:jc w:val="both"/>
      </w:pPr>
    </w:p>
    <w:p w14:paraId="6BB9D7B0" w14:textId="77777777" w:rsidR="00DD4B80" w:rsidRDefault="00DD4B80">
      <w:pPr>
        <w:spacing w:line="480" w:lineRule="auto"/>
        <w:jc w:val="both"/>
      </w:pPr>
    </w:p>
    <w:p w14:paraId="5A6ABC66" w14:textId="77777777" w:rsidR="00DD4B80" w:rsidRDefault="00DD4B80">
      <w:pPr>
        <w:spacing w:line="480" w:lineRule="auto"/>
        <w:jc w:val="both"/>
      </w:pPr>
    </w:p>
    <w:p w14:paraId="0F78FFF7" w14:textId="77777777" w:rsidR="00DD4B80" w:rsidRDefault="00DD4B80">
      <w:pPr>
        <w:spacing w:line="480" w:lineRule="auto"/>
        <w:jc w:val="both"/>
      </w:pPr>
    </w:p>
    <w:p w14:paraId="76A1DBAF" w14:textId="77777777" w:rsidR="00DD4B80" w:rsidRDefault="00DD4B80">
      <w:pPr>
        <w:spacing w:line="480" w:lineRule="auto"/>
        <w:jc w:val="both"/>
      </w:pPr>
    </w:p>
    <w:p w14:paraId="09B9F83C" w14:textId="77777777" w:rsidR="00BA49B8" w:rsidRDefault="00BA49B8">
      <w:pPr>
        <w:spacing w:line="480" w:lineRule="auto"/>
        <w:jc w:val="both"/>
        <w:rPr>
          <w:b/>
          <w:bCs/>
        </w:rPr>
      </w:pPr>
    </w:p>
    <w:p w14:paraId="3E74D0D7" w14:textId="77777777" w:rsidR="00BA49B8" w:rsidRDefault="00BA49B8">
      <w:pPr>
        <w:spacing w:line="480" w:lineRule="auto"/>
        <w:jc w:val="both"/>
        <w:rPr>
          <w:b/>
          <w:bCs/>
        </w:rPr>
      </w:pPr>
    </w:p>
    <w:p w14:paraId="437C7942" w14:textId="77777777" w:rsidR="00DD4B80" w:rsidRDefault="00B4002F">
      <w:pPr>
        <w:spacing w:line="480" w:lineRule="auto"/>
        <w:jc w:val="both"/>
      </w:pPr>
      <w:r>
        <w:rPr>
          <w:b/>
          <w:bCs/>
        </w:rPr>
        <w:lastRenderedPageBreak/>
        <w:t>Table 2. Distribution of students according to their dietary habits (n = 400)</w:t>
      </w:r>
    </w:p>
    <w:tbl>
      <w:tblPr>
        <w:tblStyle w:val="TableGrid"/>
        <w:tblW w:w="10200" w:type="dxa"/>
        <w:tblInd w:w="-78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1110"/>
        <w:gridCol w:w="1140"/>
        <w:gridCol w:w="1275"/>
        <w:gridCol w:w="1090"/>
        <w:gridCol w:w="1085"/>
        <w:gridCol w:w="1395"/>
        <w:gridCol w:w="1395"/>
      </w:tblGrid>
      <w:tr w:rsidR="00DD4B80" w14:paraId="1233188E" w14:textId="77777777">
        <w:tc>
          <w:tcPr>
            <w:tcW w:w="1710" w:type="dxa"/>
            <w:tcBorders>
              <w:bottom w:val="single" w:sz="4" w:space="0" w:color="auto"/>
            </w:tcBorders>
          </w:tcPr>
          <w:p w14:paraId="51167B76" w14:textId="77777777" w:rsidR="00DD4B80" w:rsidRDefault="00B4002F" w:rsidP="00BF705F">
            <w:pPr>
              <w:jc w:val="center"/>
              <w:rPr>
                <w:b/>
                <w:bCs/>
                <w:sz w:val="20"/>
                <w:szCs w:val="20"/>
              </w:rPr>
            </w:pPr>
            <w:r>
              <w:rPr>
                <w:b/>
                <w:bCs/>
                <w:sz w:val="20"/>
                <w:szCs w:val="20"/>
              </w:rPr>
              <w:t>Variables</w:t>
            </w:r>
          </w:p>
        </w:tc>
        <w:tc>
          <w:tcPr>
            <w:tcW w:w="1110" w:type="dxa"/>
            <w:tcBorders>
              <w:bottom w:val="single" w:sz="4" w:space="0" w:color="auto"/>
            </w:tcBorders>
          </w:tcPr>
          <w:p w14:paraId="6BB66D65" w14:textId="77777777" w:rsidR="00DD4B80" w:rsidRDefault="00B4002F" w:rsidP="00BF705F">
            <w:pPr>
              <w:jc w:val="center"/>
              <w:rPr>
                <w:b/>
                <w:bCs/>
                <w:sz w:val="20"/>
                <w:szCs w:val="20"/>
              </w:rPr>
            </w:pPr>
            <w:r>
              <w:rPr>
                <w:b/>
                <w:bCs/>
                <w:sz w:val="20"/>
                <w:szCs w:val="20"/>
              </w:rPr>
              <w:t>Always</w:t>
            </w:r>
          </w:p>
          <w:p w14:paraId="62540C16" w14:textId="77777777" w:rsidR="00DD4B80" w:rsidRDefault="00DD4B80" w:rsidP="00BF705F">
            <w:pPr>
              <w:jc w:val="center"/>
              <w:rPr>
                <w:b/>
                <w:bCs/>
                <w:sz w:val="20"/>
                <w:szCs w:val="20"/>
              </w:rPr>
            </w:pPr>
          </w:p>
          <w:p w14:paraId="1C6A27CA" w14:textId="77777777" w:rsidR="00DD4B80" w:rsidRDefault="00B4002F" w:rsidP="00BF705F">
            <w:pPr>
              <w:jc w:val="center"/>
              <w:rPr>
                <w:b/>
                <w:bCs/>
                <w:sz w:val="20"/>
                <w:szCs w:val="20"/>
              </w:rPr>
            </w:pPr>
            <w:r>
              <w:rPr>
                <w:b/>
                <w:bCs/>
                <w:sz w:val="20"/>
                <w:szCs w:val="20"/>
              </w:rPr>
              <w:t>F (%)</w:t>
            </w:r>
          </w:p>
        </w:tc>
        <w:tc>
          <w:tcPr>
            <w:tcW w:w="1140" w:type="dxa"/>
            <w:tcBorders>
              <w:bottom w:val="single" w:sz="4" w:space="0" w:color="auto"/>
            </w:tcBorders>
          </w:tcPr>
          <w:p w14:paraId="775FCA78" w14:textId="77777777" w:rsidR="00DD4B80" w:rsidRDefault="00B4002F" w:rsidP="00BF705F">
            <w:pPr>
              <w:jc w:val="center"/>
              <w:rPr>
                <w:b/>
                <w:bCs/>
                <w:sz w:val="20"/>
                <w:szCs w:val="20"/>
              </w:rPr>
            </w:pPr>
            <w:r>
              <w:rPr>
                <w:b/>
                <w:bCs/>
                <w:sz w:val="20"/>
                <w:szCs w:val="20"/>
              </w:rPr>
              <w:t>Regularly</w:t>
            </w:r>
          </w:p>
          <w:p w14:paraId="633E65EC" w14:textId="77777777" w:rsidR="00DD4B80" w:rsidRDefault="00DD4B80" w:rsidP="00BF705F">
            <w:pPr>
              <w:jc w:val="center"/>
              <w:rPr>
                <w:b/>
                <w:bCs/>
                <w:sz w:val="20"/>
                <w:szCs w:val="20"/>
              </w:rPr>
            </w:pPr>
          </w:p>
          <w:p w14:paraId="00759A68" w14:textId="77777777" w:rsidR="00DD4B80" w:rsidRDefault="00B4002F" w:rsidP="00BF705F">
            <w:pPr>
              <w:jc w:val="center"/>
              <w:rPr>
                <w:b/>
                <w:bCs/>
                <w:sz w:val="20"/>
                <w:szCs w:val="20"/>
              </w:rPr>
            </w:pPr>
            <w:r>
              <w:rPr>
                <w:b/>
                <w:bCs/>
                <w:sz w:val="20"/>
                <w:szCs w:val="20"/>
              </w:rPr>
              <w:t>F (%)</w:t>
            </w:r>
          </w:p>
        </w:tc>
        <w:tc>
          <w:tcPr>
            <w:tcW w:w="1275" w:type="dxa"/>
            <w:tcBorders>
              <w:bottom w:val="single" w:sz="4" w:space="0" w:color="auto"/>
            </w:tcBorders>
          </w:tcPr>
          <w:p w14:paraId="6C2BF7C5" w14:textId="77777777" w:rsidR="00DD4B80" w:rsidRDefault="00B4002F" w:rsidP="00BF705F">
            <w:pPr>
              <w:jc w:val="center"/>
              <w:rPr>
                <w:b/>
                <w:bCs/>
                <w:sz w:val="20"/>
                <w:szCs w:val="20"/>
              </w:rPr>
            </w:pPr>
            <w:r>
              <w:rPr>
                <w:b/>
                <w:bCs/>
                <w:sz w:val="20"/>
                <w:szCs w:val="20"/>
              </w:rPr>
              <w:t>Occasionally</w:t>
            </w:r>
          </w:p>
          <w:p w14:paraId="267FBC2D" w14:textId="77777777" w:rsidR="00DD4B80" w:rsidRDefault="00DD4B80" w:rsidP="00BF705F">
            <w:pPr>
              <w:jc w:val="center"/>
              <w:rPr>
                <w:b/>
                <w:bCs/>
                <w:sz w:val="20"/>
                <w:szCs w:val="20"/>
              </w:rPr>
            </w:pPr>
          </w:p>
          <w:p w14:paraId="5A8FD680" w14:textId="77777777" w:rsidR="00DD4B80" w:rsidRDefault="00B4002F" w:rsidP="00BF705F">
            <w:pPr>
              <w:jc w:val="center"/>
              <w:rPr>
                <w:b/>
                <w:bCs/>
                <w:sz w:val="20"/>
                <w:szCs w:val="20"/>
              </w:rPr>
            </w:pPr>
            <w:r>
              <w:rPr>
                <w:b/>
                <w:bCs/>
                <w:sz w:val="20"/>
                <w:szCs w:val="20"/>
              </w:rPr>
              <w:t>F (%)</w:t>
            </w:r>
          </w:p>
        </w:tc>
        <w:tc>
          <w:tcPr>
            <w:tcW w:w="1090" w:type="dxa"/>
            <w:tcBorders>
              <w:bottom w:val="single" w:sz="4" w:space="0" w:color="auto"/>
            </w:tcBorders>
          </w:tcPr>
          <w:p w14:paraId="6CA98DA6" w14:textId="77777777" w:rsidR="00DD4B80" w:rsidRDefault="00B4002F" w:rsidP="00BF705F">
            <w:pPr>
              <w:jc w:val="center"/>
              <w:rPr>
                <w:b/>
                <w:bCs/>
                <w:sz w:val="20"/>
                <w:szCs w:val="20"/>
              </w:rPr>
            </w:pPr>
            <w:r>
              <w:rPr>
                <w:b/>
                <w:bCs/>
                <w:sz w:val="20"/>
                <w:szCs w:val="20"/>
              </w:rPr>
              <w:t>Rarely</w:t>
            </w:r>
          </w:p>
          <w:p w14:paraId="3D2DF908" w14:textId="77777777" w:rsidR="00DD4B80" w:rsidRDefault="00DD4B80" w:rsidP="00BF705F">
            <w:pPr>
              <w:jc w:val="center"/>
              <w:rPr>
                <w:b/>
                <w:bCs/>
                <w:sz w:val="20"/>
                <w:szCs w:val="20"/>
              </w:rPr>
            </w:pPr>
          </w:p>
          <w:p w14:paraId="0E2BF6FD" w14:textId="77777777" w:rsidR="00DD4B80" w:rsidRDefault="00B4002F" w:rsidP="00BF705F">
            <w:pPr>
              <w:jc w:val="center"/>
              <w:rPr>
                <w:b/>
                <w:bCs/>
                <w:sz w:val="20"/>
                <w:szCs w:val="20"/>
              </w:rPr>
            </w:pPr>
            <w:r>
              <w:rPr>
                <w:b/>
                <w:bCs/>
                <w:sz w:val="20"/>
                <w:szCs w:val="20"/>
              </w:rPr>
              <w:t>F (%)</w:t>
            </w:r>
          </w:p>
        </w:tc>
        <w:tc>
          <w:tcPr>
            <w:tcW w:w="1085" w:type="dxa"/>
            <w:tcBorders>
              <w:bottom w:val="single" w:sz="4" w:space="0" w:color="auto"/>
            </w:tcBorders>
          </w:tcPr>
          <w:p w14:paraId="4B4D2517" w14:textId="77777777" w:rsidR="00DD4B80" w:rsidRDefault="00B4002F" w:rsidP="00BF705F">
            <w:pPr>
              <w:jc w:val="center"/>
              <w:rPr>
                <w:b/>
                <w:bCs/>
                <w:sz w:val="20"/>
                <w:szCs w:val="20"/>
              </w:rPr>
            </w:pPr>
            <w:r>
              <w:rPr>
                <w:b/>
                <w:bCs/>
                <w:sz w:val="20"/>
                <w:szCs w:val="20"/>
              </w:rPr>
              <w:t>Never</w:t>
            </w:r>
          </w:p>
          <w:p w14:paraId="680835F1" w14:textId="77777777" w:rsidR="00DD4B80" w:rsidRDefault="00DD4B80" w:rsidP="00BF705F">
            <w:pPr>
              <w:jc w:val="center"/>
              <w:rPr>
                <w:b/>
                <w:bCs/>
                <w:sz w:val="20"/>
                <w:szCs w:val="20"/>
              </w:rPr>
            </w:pPr>
          </w:p>
          <w:p w14:paraId="6062BE73" w14:textId="77777777" w:rsidR="00DD4B80" w:rsidRDefault="00B4002F" w:rsidP="00BF705F">
            <w:pPr>
              <w:jc w:val="center"/>
              <w:rPr>
                <w:b/>
                <w:bCs/>
                <w:sz w:val="20"/>
                <w:szCs w:val="20"/>
              </w:rPr>
            </w:pPr>
            <w:r>
              <w:rPr>
                <w:b/>
                <w:bCs/>
                <w:sz w:val="20"/>
                <w:szCs w:val="20"/>
              </w:rPr>
              <w:t>F (%)</w:t>
            </w:r>
          </w:p>
        </w:tc>
        <w:tc>
          <w:tcPr>
            <w:tcW w:w="1395" w:type="dxa"/>
            <w:tcBorders>
              <w:bottom w:val="single" w:sz="4" w:space="0" w:color="auto"/>
            </w:tcBorders>
          </w:tcPr>
          <w:p w14:paraId="147E9E70" w14:textId="77777777" w:rsidR="00DD4B80" w:rsidRDefault="00B4002F" w:rsidP="00BF705F">
            <w:pPr>
              <w:jc w:val="center"/>
              <w:rPr>
                <w:b/>
                <w:bCs/>
                <w:sz w:val="20"/>
                <w:szCs w:val="20"/>
              </w:rPr>
            </w:pPr>
            <w:r>
              <w:rPr>
                <w:b/>
                <w:bCs/>
                <w:sz w:val="20"/>
                <w:szCs w:val="20"/>
              </w:rPr>
              <w:t>Mean ± Standard deviation</w:t>
            </w:r>
          </w:p>
        </w:tc>
        <w:tc>
          <w:tcPr>
            <w:tcW w:w="1395" w:type="dxa"/>
            <w:tcBorders>
              <w:bottom w:val="single" w:sz="4" w:space="0" w:color="auto"/>
            </w:tcBorders>
          </w:tcPr>
          <w:p w14:paraId="3C6D2C02" w14:textId="77777777" w:rsidR="00DD4B80" w:rsidRDefault="00B4002F" w:rsidP="00BF705F">
            <w:pPr>
              <w:jc w:val="center"/>
              <w:rPr>
                <w:b/>
                <w:bCs/>
                <w:sz w:val="20"/>
                <w:szCs w:val="20"/>
              </w:rPr>
            </w:pPr>
            <w:r>
              <w:rPr>
                <w:b/>
                <w:bCs/>
                <w:sz w:val="20"/>
                <w:szCs w:val="20"/>
              </w:rPr>
              <w:t>Decision</w:t>
            </w:r>
          </w:p>
        </w:tc>
      </w:tr>
      <w:tr w:rsidR="00DD4B80" w14:paraId="4C6DE8B5" w14:textId="77777777">
        <w:tc>
          <w:tcPr>
            <w:tcW w:w="1710" w:type="dxa"/>
            <w:tcBorders>
              <w:top w:val="single" w:sz="4" w:space="0" w:color="auto"/>
              <w:tl2br w:val="nil"/>
              <w:tr2bl w:val="nil"/>
            </w:tcBorders>
          </w:tcPr>
          <w:p w14:paraId="294288FC" w14:textId="77777777" w:rsidR="00DD4B80" w:rsidRDefault="00B4002F" w:rsidP="00BA49B8">
            <w:pPr>
              <w:spacing w:line="360" w:lineRule="auto"/>
              <w:rPr>
                <w:sz w:val="20"/>
                <w:szCs w:val="20"/>
              </w:rPr>
            </w:pPr>
            <w:r>
              <w:rPr>
                <w:sz w:val="20"/>
                <w:szCs w:val="20"/>
              </w:rPr>
              <w:t>Frequency of skipping breakfast</w:t>
            </w:r>
          </w:p>
        </w:tc>
        <w:tc>
          <w:tcPr>
            <w:tcW w:w="1110" w:type="dxa"/>
            <w:tcBorders>
              <w:top w:val="single" w:sz="4" w:space="0" w:color="auto"/>
              <w:tl2br w:val="nil"/>
              <w:tr2bl w:val="nil"/>
            </w:tcBorders>
          </w:tcPr>
          <w:p w14:paraId="57B0134B" w14:textId="77777777" w:rsidR="00DD4B80" w:rsidRDefault="00B4002F" w:rsidP="00BA49B8">
            <w:pPr>
              <w:spacing w:line="360" w:lineRule="auto"/>
              <w:jc w:val="center"/>
              <w:rPr>
                <w:sz w:val="20"/>
                <w:szCs w:val="20"/>
              </w:rPr>
            </w:pPr>
            <w:r>
              <w:rPr>
                <w:sz w:val="20"/>
                <w:szCs w:val="20"/>
              </w:rPr>
              <w:t>-</w:t>
            </w:r>
          </w:p>
        </w:tc>
        <w:tc>
          <w:tcPr>
            <w:tcW w:w="1140" w:type="dxa"/>
            <w:tcBorders>
              <w:top w:val="single" w:sz="4" w:space="0" w:color="auto"/>
              <w:tl2br w:val="nil"/>
              <w:tr2bl w:val="nil"/>
            </w:tcBorders>
          </w:tcPr>
          <w:p w14:paraId="3972A16A" w14:textId="77777777" w:rsidR="00DD4B80" w:rsidRDefault="00B4002F" w:rsidP="00BA49B8">
            <w:pPr>
              <w:spacing w:line="360" w:lineRule="auto"/>
              <w:jc w:val="center"/>
              <w:rPr>
                <w:sz w:val="20"/>
                <w:szCs w:val="20"/>
              </w:rPr>
            </w:pPr>
            <w:r>
              <w:rPr>
                <w:sz w:val="20"/>
                <w:szCs w:val="20"/>
              </w:rPr>
              <w:t>88 (22.0)</w:t>
            </w:r>
          </w:p>
        </w:tc>
        <w:tc>
          <w:tcPr>
            <w:tcW w:w="1275" w:type="dxa"/>
            <w:tcBorders>
              <w:top w:val="single" w:sz="4" w:space="0" w:color="auto"/>
              <w:tl2br w:val="nil"/>
              <w:tr2bl w:val="nil"/>
            </w:tcBorders>
          </w:tcPr>
          <w:p w14:paraId="7510D4FB" w14:textId="77777777" w:rsidR="00DD4B80" w:rsidRDefault="00B4002F" w:rsidP="00BA49B8">
            <w:pPr>
              <w:spacing w:line="360" w:lineRule="auto"/>
              <w:jc w:val="center"/>
              <w:rPr>
                <w:sz w:val="20"/>
                <w:szCs w:val="20"/>
              </w:rPr>
            </w:pPr>
            <w:r>
              <w:rPr>
                <w:sz w:val="20"/>
                <w:szCs w:val="20"/>
              </w:rPr>
              <w:t>92 (23.0)</w:t>
            </w:r>
          </w:p>
        </w:tc>
        <w:tc>
          <w:tcPr>
            <w:tcW w:w="1090" w:type="dxa"/>
            <w:tcBorders>
              <w:top w:val="single" w:sz="4" w:space="0" w:color="auto"/>
              <w:tl2br w:val="nil"/>
              <w:tr2bl w:val="nil"/>
            </w:tcBorders>
          </w:tcPr>
          <w:p w14:paraId="62FD4B72" w14:textId="77777777" w:rsidR="00DD4B80" w:rsidRDefault="00B4002F" w:rsidP="00BA49B8">
            <w:pPr>
              <w:spacing w:line="360" w:lineRule="auto"/>
              <w:jc w:val="center"/>
              <w:rPr>
                <w:sz w:val="20"/>
                <w:szCs w:val="20"/>
              </w:rPr>
            </w:pPr>
            <w:r>
              <w:rPr>
                <w:sz w:val="20"/>
                <w:szCs w:val="20"/>
              </w:rPr>
              <w:t>121 (30.3)</w:t>
            </w:r>
          </w:p>
        </w:tc>
        <w:tc>
          <w:tcPr>
            <w:tcW w:w="1085" w:type="dxa"/>
            <w:tcBorders>
              <w:top w:val="single" w:sz="4" w:space="0" w:color="auto"/>
              <w:tl2br w:val="nil"/>
              <w:tr2bl w:val="nil"/>
            </w:tcBorders>
          </w:tcPr>
          <w:p w14:paraId="3A7CC116" w14:textId="77777777" w:rsidR="00DD4B80" w:rsidRDefault="00B4002F" w:rsidP="00BA49B8">
            <w:pPr>
              <w:spacing w:line="360" w:lineRule="auto"/>
              <w:jc w:val="center"/>
              <w:rPr>
                <w:sz w:val="20"/>
                <w:szCs w:val="20"/>
              </w:rPr>
            </w:pPr>
            <w:r>
              <w:rPr>
                <w:sz w:val="20"/>
                <w:szCs w:val="20"/>
              </w:rPr>
              <w:t>99 (24.8)</w:t>
            </w:r>
          </w:p>
        </w:tc>
        <w:tc>
          <w:tcPr>
            <w:tcW w:w="1395" w:type="dxa"/>
            <w:tcBorders>
              <w:top w:val="single" w:sz="4" w:space="0" w:color="auto"/>
              <w:tl2br w:val="nil"/>
              <w:tr2bl w:val="nil"/>
            </w:tcBorders>
          </w:tcPr>
          <w:p w14:paraId="140088EC" w14:textId="77777777" w:rsidR="00DD4B80" w:rsidRDefault="00B4002F" w:rsidP="00BA49B8">
            <w:pPr>
              <w:spacing w:line="360" w:lineRule="auto"/>
              <w:jc w:val="center"/>
              <w:rPr>
                <w:sz w:val="20"/>
                <w:szCs w:val="20"/>
              </w:rPr>
            </w:pPr>
            <w:r>
              <w:rPr>
                <w:sz w:val="20"/>
                <w:szCs w:val="20"/>
              </w:rPr>
              <w:t>2.42 ± 1.09</w:t>
            </w:r>
          </w:p>
        </w:tc>
        <w:tc>
          <w:tcPr>
            <w:tcW w:w="1395" w:type="dxa"/>
            <w:tcBorders>
              <w:top w:val="single" w:sz="4" w:space="0" w:color="auto"/>
              <w:tl2br w:val="nil"/>
              <w:tr2bl w:val="nil"/>
            </w:tcBorders>
          </w:tcPr>
          <w:p w14:paraId="5C0AC159" w14:textId="77777777" w:rsidR="00DD4B80" w:rsidRDefault="00B4002F" w:rsidP="00BA49B8">
            <w:pPr>
              <w:spacing w:line="360" w:lineRule="auto"/>
              <w:jc w:val="center"/>
              <w:rPr>
                <w:sz w:val="20"/>
                <w:szCs w:val="20"/>
              </w:rPr>
            </w:pPr>
            <w:r>
              <w:rPr>
                <w:sz w:val="20"/>
                <w:szCs w:val="20"/>
              </w:rPr>
              <w:t>Poor habit</w:t>
            </w:r>
          </w:p>
        </w:tc>
      </w:tr>
      <w:tr w:rsidR="00DD4B80" w14:paraId="22FDF4FB" w14:textId="77777777">
        <w:tc>
          <w:tcPr>
            <w:tcW w:w="1710" w:type="dxa"/>
            <w:tcBorders>
              <w:tl2br w:val="nil"/>
              <w:tr2bl w:val="nil"/>
            </w:tcBorders>
          </w:tcPr>
          <w:p w14:paraId="3733D994" w14:textId="77777777" w:rsidR="00DD4B80" w:rsidRDefault="00B4002F" w:rsidP="00BA49B8">
            <w:pPr>
              <w:spacing w:line="360" w:lineRule="auto"/>
              <w:rPr>
                <w:sz w:val="20"/>
                <w:szCs w:val="20"/>
              </w:rPr>
            </w:pPr>
            <w:r>
              <w:rPr>
                <w:sz w:val="20"/>
                <w:szCs w:val="20"/>
              </w:rPr>
              <w:t>Frequency of skipping lunch</w:t>
            </w:r>
          </w:p>
        </w:tc>
        <w:tc>
          <w:tcPr>
            <w:tcW w:w="1110" w:type="dxa"/>
            <w:tcBorders>
              <w:tl2br w:val="nil"/>
              <w:tr2bl w:val="nil"/>
            </w:tcBorders>
          </w:tcPr>
          <w:p w14:paraId="256A3589" w14:textId="77777777" w:rsidR="00DD4B80" w:rsidRDefault="00B4002F" w:rsidP="00BA49B8">
            <w:pPr>
              <w:spacing w:line="360" w:lineRule="auto"/>
              <w:jc w:val="center"/>
              <w:rPr>
                <w:sz w:val="20"/>
                <w:szCs w:val="20"/>
              </w:rPr>
            </w:pPr>
            <w:r>
              <w:rPr>
                <w:sz w:val="20"/>
                <w:szCs w:val="20"/>
              </w:rPr>
              <w:t>-</w:t>
            </w:r>
          </w:p>
        </w:tc>
        <w:tc>
          <w:tcPr>
            <w:tcW w:w="1140" w:type="dxa"/>
            <w:tcBorders>
              <w:tl2br w:val="nil"/>
              <w:tr2bl w:val="nil"/>
            </w:tcBorders>
          </w:tcPr>
          <w:p w14:paraId="1808516C" w14:textId="77777777" w:rsidR="00DD4B80" w:rsidRDefault="00B4002F" w:rsidP="00BA49B8">
            <w:pPr>
              <w:spacing w:line="360" w:lineRule="auto"/>
              <w:jc w:val="center"/>
              <w:rPr>
                <w:sz w:val="20"/>
                <w:szCs w:val="20"/>
              </w:rPr>
            </w:pPr>
            <w:r>
              <w:rPr>
                <w:sz w:val="20"/>
                <w:szCs w:val="20"/>
              </w:rPr>
              <w:t>108 (27.0)</w:t>
            </w:r>
          </w:p>
        </w:tc>
        <w:tc>
          <w:tcPr>
            <w:tcW w:w="1275" w:type="dxa"/>
            <w:tcBorders>
              <w:tl2br w:val="nil"/>
              <w:tr2bl w:val="nil"/>
            </w:tcBorders>
          </w:tcPr>
          <w:p w14:paraId="03AE7998" w14:textId="77777777" w:rsidR="00DD4B80" w:rsidRDefault="00B4002F" w:rsidP="00BA49B8">
            <w:pPr>
              <w:spacing w:line="360" w:lineRule="auto"/>
              <w:jc w:val="center"/>
              <w:rPr>
                <w:sz w:val="20"/>
                <w:szCs w:val="20"/>
              </w:rPr>
            </w:pPr>
            <w:r>
              <w:rPr>
                <w:sz w:val="20"/>
                <w:szCs w:val="20"/>
              </w:rPr>
              <w:t>105 (26.3)</w:t>
            </w:r>
          </w:p>
        </w:tc>
        <w:tc>
          <w:tcPr>
            <w:tcW w:w="1090" w:type="dxa"/>
            <w:tcBorders>
              <w:tl2br w:val="nil"/>
              <w:tr2bl w:val="nil"/>
            </w:tcBorders>
          </w:tcPr>
          <w:p w14:paraId="0A0095D4" w14:textId="77777777" w:rsidR="00DD4B80" w:rsidRDefault="00B4002F" w:rsidP="00BA49B8">
            <w:pPr>
              <w:spacing w:line="360" w:lineRule="auto"/>
              <w:jc w:val="center"/>
              <w:rPr>
                <w:sz w:val="20"/>
                <w:szCs w:val="20"/>
              </w:rPr>
            </w:pPr>
            <w:r>
              <w:rPr>
                <w:sz w:val="20"/>
                <w:szCs w:val="20"/>
              </w:rPr>
              <w:t>79 (19.8)</w:t>
            </w:r>
          </w:p>
        </w:tc>
        <w:tc>
          <w:tcPr>
            <w:tcW w:w="1085" w:type="dxa"/>
            <w:tcBorders>
              <w:tl2br w:val="nil"/>
              <w:tr2bl w:val="nil"/>
            </w:tcBorders>
          </w:tcPr>
          <w:p w14:paraId="7EBB077F" w14:textId="77777777" w:rsidR="00DD4B80" w:rsidRDefault="00B4002F" w:rsidP="00BA49B8">
            <w:pPr>
              <w:spacing w:line="360" w:lineRule="auto"/>
              <w:jc w:val="center"/>
              <w:rPr>
                <w:sz w:val="20"/>
                <w:szCs w:val="20"/>
              </w:rPr>
            </w:pPr>
            <w:r>
              <w:rPr>
                <w:sz w:val="20"/>
                <w:szCs w:val="20"/>
              </w:rPr>
              <w:t>108 (27.0)</w:t>
            </w:r>
          </w:p>
        </w:tc>
        <w:tc>
          <w:tcPr>
            <w:tcW w:w="1395" w:type="dxa"/>
            <w:tcBorders>
              <w:tl2br w:val="nil"/>
              <w:tr2bl w:val="nil"/>
            </w:tcBorders>
          </w:tcPr>
          <w:p w14:paraId="04104007" w14:textId="77777777" w:rsidR="00DD4B80" w:rsidRDefault="00B4002F" w:rsidP="00BA49B8">
            <w:pPr>
              <w:spacing w:line="360" w:lineRule="auto"/>
              <w:jc w:val="center"/>
              <w:rPr>
                <w:sz w:val="20"/>
                <w:szCs w:val="20"/>
              </w:rPr>
            </w:pPr>
            <w:r>
              <w:rPr>
                <w:sz w:val="20"/>
                <w:szCs w:val="20"/>
              </w:rPr>
              <w:t>2.53 ± 1.15</w:t>
            </w:r>
          </w:p>
        </w:tc>
        <w:tc>
          <w:tcPr>
            <w:tcW w:w="1395" w:type="dxa"/>
            <w:tcBorders>
              <w:tl2br w:val="nil"/>
              <w:tr2bl w:val="nil"/>
            </w:tcBorders>
          </w:tcPr>
          <w:p w14:paraId="3F029A4E" w14:textId="77777777" w:rsidR="00DD4B80" w:rsidRDefault="00B4002F" w:rsidP="00BA49B8">
            <w:pPr>
              <w:spacing w:line="360" w:lineRule="auto"/>
              <w:jc w:val="center"/>
              <w:rPr>
                <w:sz w:val="20"/>
                <w:szCs w:val="20"/>
              </w:rPr>
            </w:pPr>
            <w:r>
              <w:rPr>
                <w:sz w:val="20"/>
                <w:szCs w:val="20"/>
              </w:rPr>
              <w:t>Poor habit</w:t>
            </w:r>
          </w:p>
        </w:tc>
      </w:tr>
      <w:tr w:rsidR="00DD4B80" w14:paraId="27218188" w14:textId="77777777">
        <w:tc>
          <w:tcPr>
            <w:tcW w:w="1710" w:type="dxa"/>
            <w:tcBorders>
              <w:tl2br w:val="nil"/>
              <w:tr2bl w:val="nil"/>
            </w:tcBorders>
          </w:tcPr>
          <w:p w14:paraId="266233C7" w14:textId="77777777" w:rsidR="00DD4B80" w:rsidRDefault="00B4002F" w:rsidP="00BA49B8">
            <w:pPr>
              <w:spacing w:line="360" w:lineRule="auto"/>
              <w:rPr>
                <w:sz w:val="20"/>
                <w:szCs w:val="20"/>
              </w:rPr>
            </w:pPr>
            <w:r>
              <w:rPr>
                <w:sz w:val="20"/>
                <w:szCs w:val="20"/>
              </w:rPr>
              <w:t>Frequency of skipping dinner</w:t>
            </w:r>
          </w:p>
        </w:tc>
        <w:tc>
          <w:tcPr>
            <w:tcW w:w="1110" w:type="dxa"/>
            <w:tcBorders>
              <w:tl2br w:val="nil"/>
              <w:tr2bl w:val="nil"/>
            </w:tcBorders>
          </w:tcPr>
          <w:p w14:paraId="3729D951" w14:textId="77777777" w:rsidR="00DD4B80" w:rsidRDefault="00B4002F" w:rsidP="00BA49B8">
            <w:pPr>
              <w:spacing w:line="360" w:lineRule="auto"/>
              <w:jc w:val="center"/>
              <w:rPr>
                <w:sz w:val="20"/>
                <w:szCs w:val="20"/>
              </w:rPr>
            </w:pPr>
            <w:r>
              <w:rPr>
                <w:sz w:val="20"/>
                <w:szCs w:val="20"/>
              </w:rPr>
              <w:t>-</w:t>
            </w:r>
          </w:p>
        </w:tc>
        <w:tc>
          <w:tcPr>
            <w:tcW w:w="1140" w:type="dxa"/>
            <w:tcBorders>
              <w:tl2br w:val="nil"/>
              <w:tr2bl w:val="nil"/>
            </w:tcBorders>
          </w:tcPr>
          <w:p w14:paraId="6D9505C9" w14:textId="77777777" w:rsidR="00DD4B80" w:rsidRDefault="00B4002F" w:rsidP="00BA49B8">
            <w:pPr>
              <w:spacing w:line="360" w:lineRule="auto"/>
              <w:jc w:val="center"/>
              <w:rPr>
                <w:sz w:val="20"/>
                <w:szCs w:val="20"/>
              </w:rPr>
            </w:pPr>
            <w:r>
              <w:rPr>
                <w:sz w:val="20"/>
                <w:szCs w:val="20"/>
              </w:rPr>
              <w:t>97 (24.3)</w:t>
            </w:r>
          </w:p>
        </w:tc>
        <w:tc>
          <w:tcPr>
            <w:tcW w:w="1275" w:type="dxa"/>
            <w:tcBorders>
              <w:tl2br w:val="nil"/>
              <w:tr2bl w:val="nil"/>
            </w:tcBorders>
          </w:tcPr>
          <w:p w14:paraId="02FA28FF" w14:textId="77777777" w:rsidR="00DD4B80" w:rsidRDefault="00B4002F" w:rsidP="00BA49B8">
            <w:pPr>
              <w:spacing w:line="360" w:lineRule="auto"/>
              <w:jc w:val="center"/>
              <w:rPr>
                <w:sz w:val="20"/>
                <w:szCs w:val="20"/>
              </w:rPr>
            </w:pPr>
            <w:r>
              <w:rPr>
                <w:sz w:val="20"/>
                <w:szCs w:val="20"/>
              </w:rPr>
              <w:t>89 (22.3)</w:t>
            </w:r>
          </w:p>
        </w:tc>
        <w:tc>
          <w:tcPr>
            <w:tcW w:w="1090" w:type="dxa"/>
            <w:tcBorders>
              <w:tl2br w:val="nil"/>
              <w:tr2bl w:val="nil"/>
            </w:tcBorders>
          </w:tcPr>
          <w:p w14:paraId="7ECEA2EA" w14:textId="77777777" w:rsidR="00DD4B80" w:rsidRDefault="00B4002F" w:rsidP="00BA49B8">
            <w:pPr>
              <w:spacing w:line="360" w:lineRule="auto"/>
              <w:jc w:val="center"/>
              <w:rPr>
                <w:sz w:val="20"/>
                <w:szCs w:val="20"/>
              </w:rPr>
            </w:pPr>
            <w:r>
              <w:rPr>
                <w:sz w:val="20"/>
                <w:szCs w:val="20"/>
              </w:rPr>
              <w:t>106 (26.5)</w:t>
            </w:r>
          </w:p>
        </w:tc>
        <w:tc>
          <w:tcPr>
            <w:tcW w:w="1085" w:type="dxa"/>
            <w:tcBorders>
              <w:tl2br w:val="nil"/>
              <w:tr2bl w:val="nil"/>
            </w:tcBorders>
          </w:tcPr>
          <w:p w14:paraId="06E981A2" w14:textId="77777777" w:rsidR="00DD4B80" w:rsidRDefault="00B4002F" w:rsidP="00BA49B8">
            <w:pPr>
              <w:spacing w:line="360" w:lineRule="auto"/>
              <w:jc w:val="center"/>
              <w:rPr>
                <w:sz w:val="20"/>
                <w:szCs w:val="20"/>
              </w:rPr>
            </w:pPr>
            <w:r>
              <w:rPr>
                <w:sz w:val="20"/>
                <w:szCs w:val="20"/>
              </w:rPr>
              <w:t>108 (27.0)</w:t>
            </w:r>
          </w:p>
        </w:tc>
        <w:tc>
          <w:tcPr>
            <w:tcW w:w="1395" w:type="dxa"/>
            <w:tcBorders>
              <w:tl2br w:val="nil"/>
              <w:tr2bl w:val="nil"/>
            </w:tcBorders>
          </w:tcPr>
          <w:p w14:paraId="21E58369" w14:textId="77777777" w:rsidR="00DD4B80" w:rsidRDefault="00B4002F" w:rsidP="00BA49B8">
            <w:pPr>
              <w:spacing w:line="360" w:lineRule="auto"/>
              <w:jc w:val="center"/>
              <w:rPr>
                <w:sz w:val="20"/>
                <w:szCs w:val="20"/>
              </w:rPr>
            </w:pPr>
            <w:r>
              <w:rPr>
                <w:sz w:val="20"/>
                <w:szCs w:val="20"/>
              </w:rPr>
              <w:t>2.44 ± 1.13</w:t>
            </w:r>
          </w:p>
        </w:tc>
        <w:tc>
          <w:tcPr>
            <w:tcW w:w="1395" w:type="dxa"/>
            <w:tcBorders>
              <w:tl2br w:val="nil"/>
              <w:tr2bl w:val="nil"/>
            </w:tcBorders>
          </w:tcPr>
          <w:p w14:paraId="4661E844" w14:textId="77777777" w:rsidR="00DD4B80" w:rsidRDefault="00B4002F" w:rsidP="00BA49B8">
            <w:pPr>
              <w:spacing w:line="360" w:lineRule="auto"/>
              <w:jc w:val="center"/>
              <w:rPr>
                <w:sz w:val="20"/>
                <w:szCs w:val="20"/>
              </w:rPr>
            </w:pPr>
            <w:r>
              <w:rPr>
                <w:sz w:val="20"/>
                <w:szCs w:val="20"/>
              </w:rPr>
              <w:t>Poor habit</w:t>
            </w:r>
          </w:p>
        </w:tc>
      </w:tr>
      <w:tr w:rsidR="00DD4B80" w14:paraId="10514700" w14:textId="77777777">
        <w:tc>
          <w:tcPr>
            <w:tcW w:w="1710" w:type="dxa"/>
            <w:tcBorders>
              <w:tl2br w:val="nil"/>
              <w:tr2bl w:val="nil"/>
            </w:tcBorders>
          </w:tcPr>
          <w:p w14:paraId="288F318E" w14:textId="77777777" w:rsidR="00DD4B80" w:rsidRDefault="00B4002F" w:rsidP="00BA49B8">
            <w:pPr>
              <w:spacing w:line="360" w:lineRule="auto"/>
              <w:rPr>
                <w:sz w:val="20"/>
                <w:szCs w:val="20"/>
              </w:rPr>
            </w:pPr>
            <w:r>
              <w:rPr>
                <w:sz w:val="20"/>
                <w:szCs w:val="20"/>
              </w:rPr>
              <w:t>Frequency of eating breakfast</w:t>
            </w:r>
          </w:p>
        </w:tc>
        <w:tc>
          <w:tcPr>
            <w:tcW w:w="1110" w:type="dxa"/>
            <w:tcBorders>
              <w:tl2br w:val="nil"/>
              <w:tr2bl w:val="nil"/>
            </w:tcBorders>
          </w:tcPr>
          <w:p w14:paraId="2031B66B" w14:textId="77777777" w:rsidR="00DD4B80" w:rsidRDefault="00B4002F" w:rsidP="00BA49B8">
            <w:pPr>
              <w:spacing w:line="360" w:lineRule="auto"/>
              <w:jc w:val="center"/>
              <w:rPr>
                <w:sz w:val="20"/>
                <w:szCs w:val="20"/>
              </w:rPr>
            </w:pPr>
            <w:r>
              <w:rPr>
                <w:sz w:val="20"/>
                <w:szCs w:val="20"/>
              </w:rPr>
              <w:t>71 (17.8)</w:t>
            </w:r>
          </w:p>
        </w:tc>
        <w:tc>
          <w:tcPr>
            <w:tcW w:w="1140" w:type="dxa"/>
            <w:tcBorders>
              <w:tl2br w:val="nil"/>
              <w:tr2bl w:val="nil"/>
            </w:tcBorders>
          </w:tcPr>
          <w:p w14:paraId="2D64FF94" w14:textId="77777777" w:rsidR="00DD4B80" w:rsidRDefault="00B4002F" w:rsidP="00BA49B8">
            <w:pPr>
              <w:spacing w:line="360" w:lineRule="auto"/>
              <w:jc w:val="center"/>
              <w:rPr>
                <w:sz w:val="20"/>
                <w:szCs w:val="20"/>
              </w:rPr>
            </w:pPr>
            <w:r>
              <w:rPr>
                <w:sz w:val="20"/>
                <w:szCs w:val="20"/>
              </w:rPr>
              <w:t>68 (17.0)</w:t>
            </w:r>
          </w:p>
        </w:tc>
        <w:tc>
          <w:tcPr>
            <w:tcW w:w="1275" w:type="dxa"/>
            <w:tcBorders>
              <w:tl2br w:val="nil"/>
              <w:tr2bl w:val="nil"/>
            </w:tcBorders>
          </w:tcPr>
          <w:p w14:paraId="3880CA86" w14:textId="77777777" w:rsidR="00DD4B80" w:rsidRDefault="00B4002F" w:rsidP="00BA49B8">
            <w:pPr>
              <w:spacing w:line="360" w:lineRule="auto"/>
              <w:jc w:val="center"/>
              <w:rPr>
                <w:sz w:val="20"/>
                <w:szCs w:val="20"/>
              </w:rPr>
            </w:pPr>
            <w:r>
              <w:rPr>
                <w:sz w:val="20"/>
                <w:szCs w:val="20"/>
              </w:rPr>
              <w:t>89 (22.3)</w:t>
            </w:r>
          </w:p>
        </w:tc>
        <w:tc>
          <w:tcPr>
            <w:tcW w:w="1090" w:type="dxa"/>
            <w:tcBorders>
              <w:tl2br w:val="nil"/>
              <w:tr2bl w:val="nil"/>
            </w:tcBorders>
          </w:tcPr>
          <w:p w14:paraId="37FFBF11" w14:textId="77777777" w:rsidR="00DD4B80" w:rsidRDefault="00B4002F" w:rsidP="00BA49B8">
            <w:pPr>
              <w:spacing w:line="360" w:lineRule="auto"/>
              <w:jc w:val="center"/>
              <w:rPr>
                <w:sz w:val="20"/>
                <w:szCs w:val="20"/>
              </w:rPr>
            </w:pPr>
            <w:r>
              <w:rPr>
                <w:sz w:val="20"/>
                <w:szCs w:val="20"/>
              </w:rPr>
              <w:t>89 (22.3)</w:t>
            </w:r>
          </w:p>
        </w:tc>
        <w:tc>
          <w:tcPr>
            <w:tcW w:w="1085" w:type="dxa"/>
            <w:tcBorders>
              <w:tl2br w:val="nil"/>
              <w:tr2bl w:val="nil"/>
            </w:tcBorders>
          </w:tcPr>
          <w:p w14:paraId="1C1E5E74" w14:textId="77777777" w:rsidR="00DD4B80" w:rsidRDefault="00B4002F" w:rsidP="00BA49B8">
            <w:pPr>
              <w:spacing w:line="360" w:lineRule="auto"/>
              <w:jc w:val="center"/>
              <w:rPr>
                <w:sz w:val="20"/>
                <w:szCs w:val="20"/>
              </w:rPr>
            </w:pPr>
            <w:r>
              <w:rPr>
                <w:sz w:val="20"/>
                <w:szCs w:val="20"/>
              </w:rPr>
              <w:t>83 (20.8)</w:t>
            </w:r>
          </w:p>
        </w:tc>
        <w:tc>
          <w:tcPr>
            <w:tcW w:w="1395" w:type="dxa"/>
            <w:tcBorders>
              <w:tl2br w:val="nil"/>
              <w:tr2bl w:val="nil"/>
            </w:tcBorders>
          </w:tcPr>
          <w:p w14:paraId="3912FEFD" w14:textId="77777777" w:rsidR="00DD4B80" w:rsidRDefault="00B4002F" w:rsidP="00BA49B8">
            <w:pPr>
              <w:spacing w:line="360" w:lineRule="auto"/>
              <w:jc w:val="center"/>
              <w:rPr>
                <w:sz w:val="20"/>
                <w:szCs w:val="20"/>
              </w:rPr>
            </w:pPr>
            <w:r>
              <w:rPr>
                <w:sz w:val="20"/>
                <w:szCs w:val="20"/>
              </w:rPr>
              <w:t>2.89 ± 1.39</w:t>
            </w:r>
          </w:p>
        </w:tc>
        <w:tc>
          <w:tcPr>
            <w:tcW w:w="1395" w:type="dxa"/>
            <w:tcBorders>
              <w:tl2br w:val="nil"/>
              <w:tr2bl w:val="nil"/>
            </w:tcBorders>
          </w:tcPr>
          <w:p w14:paraId="08021507" w14:textId="77777777" w:rsidR="00DD4B80" w:rsidRDefault="00B4002F" w:rsidP="00BA49B8">
            <w:pPr>
              <w:spacing w:line="360" w:lineRule="auto"/>
              <w:jc w:val="center"/>
              <w:rPr>
                <w:sz w:val="20"/>
                <w:szCs w:val="20"/>
              </w:rPr>
            </w:pPr>
            <w:r>
              <w:rPr>
                <w:sz w:val="20"/>
                <w:szCs w:val="20"/>
              </w:rPr>
              <w:t>Poor habit</w:t>
            </w:r>
          </w:p>
        </w:tc>
      </w:tr>
      <w:tr w:rsidR="00DD4B80" w14:paraId="2D0C29DD" w14:textId="77777777">
        <w:tc>
          <w:tcPr>
            <w:tcW w:w="1710" w:type="dxa"/>
            <w:tcBorders>
              <w:tl2br w:val="nil"/>
              <w:tr2bl w:val="nil"/>
            </w:tcBorders>
          </w:tcPr>
          <w:p w14:paraId="35BC1805" w14:textId="77777777" w:rsidR="00DD4B80" w:rsidRDefault="00B4002F" w:rsidP="00BA49B8">
            <w:pPr>
              <w:spacing w:line="360" w:lineRule="auto"/>
              <w:rPr>
                <w:sz w:val="20"/>
                <w:szCs w:val="20"/>
              </w:rPr>
            </w:pPr>
            <w:r>
              <w:rPr>
                <w:sz w:val="20"/>
                <w:szCs w:val="20"/>
              </w:rPr>
              <w:t>Frequency of eating three meals/day</w:t>
            </w:r>
          </w:p>
        </w:tc>
        <w:tc>
          <w:tcPr>
            <w:tcW w:w="1110" w:type="dxa"/>
            <w:tcBorders>
              <w:tl2br w:val="nil"/>
              <w:tr2bl w:val="nil"/>
            </w:tcBorders>
          </w:tcPr>
          <w:p w14:paraId="78DA1493" w14:textId="77777777" w:rsidR="00DD4B80" w:rsidRDefault="00B4002F" w:rsidP="00BA49B8">
            <w:pPr>
              <w:spacing w:line="360" w:lineRule="auto"/>
              <w:jc w:val="center"/>
              <w:rPr>
                <w:sz w:val="20"/>
                <w:szCs w:val="20"/>
              </w:rPr>
            </w:pPr>
            <w:r>
              <w:rPr>
                <w:sz w:val="20"/>
                <w:szCs w:val="20"/>
              </w:rPr>
              <w:t>74 (18.5)</w:t>
            </w:r>
          </w:p>
        </w:tc>
        <w:tc>
          <w:tcPr>
            <w:tcW w:w="1140" w:type="dxa"/>
            <w:tcBorders>
              <w:tl2br w:val="nil"/>
              <w:tr2bl w:val="nil"/>
            </w:tcBorders>
          </w:tcPr>
          <w:p w14:paraId="36E165B5" w14:textId="77777777" w:rsidR="00DD4B80" w:rsidRDefault="00B4002F" w:rsidP="00BA49B8">
            <w:pPr>
              <w:spacing w:line="360" w:lineRule="auto"/>
              <w:jc w:val="center"/>
              <w:rPr>
                <w:sz w:val="20"/>
                <w:szCs w:val="20"/>
              </w:rPr>
            </w:pPr>
            <w:r>
              <w:rPr>
                <w:sz w:val="20"/>
                <w:szCs w:val="20"/>
              </w:rPr>
              <w:t>81 (20.3)</w:t>
            </w:r>
          </w:p>
        </w:tc>
        <w:tc>
          <w:tcPr>
            <w:tcW w:w="1275" w:type="dxa"/>
            <w:tcBorders>
              <w:tl2br w:val="nil"/>
              <w:tr2bl w:val="nil"/>
            </w:tcBorders>
          </w:tcPr>
          <w:p w14:paraId="0DD2A284" w14:textId="77777777" w:rsidR="00DD4B80" w:rsidRDefault="00B4002F" w:rsidP="00BA49B8">
            <w:pPr>
              <w:spacing w:line="360" w:lineRule="auto"/>
              <w:jc w:val="center"/>
              <w:rPr>
                <w:sz w:val="20"/>
                <w:szCs w:val="20"/>
              </w:rPr>
            </w:pPr>
            <w:r>
              <w:rPr>
                <w:sz w:val="20"/>
                <w:szCs w:val="20"/>
              </w:rPr>
              <w:t>87 (21.8)</w:t>
            </w:r>
          </w:p>
        </w:tc>
        <w:tc>
          <w:tcPr>
            <w:tcW w:w="1090" w:type="dxa"/>
            <w:tcBorders>
              <w:tl2br w:val="nil"/>
              <w:tr2bl w:val="nil"/>
            </w:tcBorders>
          </w:tcPr>
          <w:p w14:paraId="324CD5FC" w14:textId="77777777" w:rsidR="00DD4B80" w:rsidRDefault="00B4002F" w:rsidP="00BA49B8">
            <w:pPr>
              <w:spacing w:line="360" w:lineRule="auto"/>
              <w:jc w:val="center"/>
              <w:rPr>
                <w:sz w:val="20"/>
                <w:szCs w:val="20"/>
              </w:rPr>
            </w:pPr>
            <w:r>
              <w:rPr>
                <w:sz w:val="20"/>
                <w:szCs w:val="20"/>
              </w:rPr>
              <w:t>83 (20.8)</w:t>
            </w:r>
          </w:p>
        </w:tc>
        <w:tc>
          <w:tcPr>
            <w:tcW w:w="1085" w:type="dxa"/>
            <w:tcBorders>
              <w:tl2br w:val="nil"/>
              <w:tr2bl w:val="nil"/>
            </w:tcBorders>
          </w:tcPr>
          <w:p w14:paraId="7D14C53D" w14:textId="77777777" w:rsidR="00DD4B80" w:rsidRDefault="00B4002F" w:rsidP="00BA49B8">
            <w:pPr>
              <w:spacing w:line="360" w:lineRule="auto"/>
              <w:jc w:val="center"/>
              <w:rPr>
                <w:sz w:val="20"/>
                <w:szCs w:val="20"/>
              </w:rPr>
            </w:pPr>
            <w:r>
              <w:rPr>
                <w:sz w:val="20"/>
                <w:szCs w:val="20"/>
              </w:rPr>
              <w:t>75 (18.8)</w:t>
            </w:r>
          </w:p>
        </w:tc>
        <w:tc>
          <w:tcPr>
            <w:tcW w:w="1395" w:type="dxa"/>
            <w:tcBorders>
              <w:tl2br w:val="nil"/>
              <w:tr2bl w:val="nil"/>
            </w:tcBorders>
          </w:tcPr>
          <w:p w14:paraId="72EC62B4" w14:textId="77777777" w:rsidR="00DD4B80" w:rsidRDefault="00B4002F" w:rsidP="00BA49B8">
            <w:pPr>
              <w:spacing w:line="360" w:lineRule="auto"/>
              <w:jc w:val="center"/>
              <w:rPr>
                <w:sz w:val="20"/>
                <w:szCs w:val="20"/>
              </w:rPr>
            </w:pPr>
            <w:r>
              <w:rPr>
                <w:sz w:val="20"/>
                <w:szCs w:val="20"/>
              </w:rPr>
              <w:t>2.99 ± 1.38</w:t>
            </w:r>
          </w:p>
        </w:tc>
        <w:tc>
          <w:tcPr>
            <w:tcW w:w="1395" w:type="dxa"/>
            <w:tcBorders>
              <w:tl2br w:val="nil"/>
              <w:tr2bl w:val="nil"/>
            </w:tcBorders>
          </w:tcPr>
          <w:p w14:paraId="0C403D98" w14:textId="77777777" w:rsidR="00DD4B80" w:rsidRDefault="00B4002F" w:rsidP="00BA49B8">
            <w:pPr>
              <w:spacing w:line="360" w:lineRule="auto"/>
              <w:jc w:val="center"/>
              <w:rPr>
                <w:sz w:val="20"/>
                <w:szCs w:val="20"/>
              </w:rPr>
            </w:pPr>
            <w:r>
              <w:rPr>
                <w:sz w:val="20"/>
                <w:szCs w:val="20"/>
              </w:rPr>
              <w:t>Poor habit</w:t>
            </w:r>
          </w:p>
        </w:tc>
      </w:tr>
      <w:tr w:rsidR="00DD4B80" w14:paraId="68ACD0A6" w14:textId="77777777">
        <w:tc>
          <w:tcPr>
            <w:tcW w:w="1710" w:type="dxa"/>
            <w:tcBorders>
              <w:tl2br w:val="nil"/>
              <w:tr2bl w:val="nil"/>
            </w:tcBorders>
          </w:tcPr>
          <w:p w14:paraId="18C81DA5" w14:textId="77777777" w:rsidR="00DD4B80" w:rsidRDefault="00B4002F" w:rsidP="00BA49B8">
            <w:pPr>
              <w:spacing w:line="360" w:lineRule="auto"/>
              <w:rPr>
                <w:sz w:val="20"/>
                <w:szCs w:val="20"/>
              </w:rPr>
            </w:pPr>
            <w:r>
              <w:rPr>
                <w:sz w:val="20"/>
                <w:szCs w:val="20"/>
              </w:rPr>
              <w:t>Frequency of skipping meals</w:t>
            </w:r>
          </w:p>
        </w:tc>
        <w:tc>
          <w:tcPr>
            <w:tcW w:w="1110" w:type="dxa"/>
            <w:tcBorders>
              <w:tl2br w:val="nil"/>
              <w:tr2bl w:val="nil"/>
            </w:tcBorders>
          </w:tcPr>
          <w:p w14:paraId="3FCE04EA" w14:textId="77777777" w:rsidR="00DD4B80" w:rsidRDefault="00B4002F" w:rsidP="00BA49B8">
            <w:pPr>
              <w:spacing w:line="360" w:lineRule="auto"/>
              <w:jc w:val="center"/>
              <w:rPr>
                <w:sz w:val="20"/>
                <w:szCs w:val="20"/>
              </w:rPr>
            </w:pPr>
            <w:r>
              <w:rPr>
                <w:sz w:val="20"/>
                <w:szCs w:val="20"/>
              </w:rPr>
              <w:t>81 (20.3)</w:t>
            </w:r>
          </w:p>
        </w:tc>
        <w:tc>
          <w:tcPr>
            <w:tcW w:w="1140" w:type="dxa"/>
            <w:tcBorders>
              <w:tl2br w:val="nil"/>
              <w:tr2bl w:val="nil"/>
            </w:tcBorders>
          </w:tcPr>
          <w:p w14:paraId="444DBAF1" w14:textId="77777777" w:rsidR="00DD4B80" w:rsidRDefault="00B4002F" w:rsidP="00BA49B8">
            <w:pPr>
              <w:spacing w:line="360" w:lineRule="auto"/>
              <w:jc w:val="center"/>
              <w:rPr>
                <w:sz w:val="20"/>
                <w:szCs w:val="20"/>
              </w:rPr>
            </w:pPr>
            <w:r>
              <w:rPr>
                <w:sz w:val="20"/>
                <w:szCs w:val="20"/>
              </w:rPr>
              <w:t>85 (21.3)</w:t>
            </w:r>
          </w:p>
        </w:tc>
        <w:tc>
          <w:tcPr>
            <w:tcW w:w="1275" w:type="dxa"/>
            <w:tcBorders>
              <w:tl2br w:val="nil"/>
              <w:tr2bl w:val="nil"/>
            </w:tcBorders>
          </w:tcPr>
          <w:p w14:paraId="2AA5AE00" w14:textId="77777777" w:rsidR="00DD4B80" w:rsidRDefault="00B4002F" w:rsidP="00BA49B8">
            <w:pPr>
              <w:spacing w:line="360" w:lineRule="auto"/>
              <w:jc w:val="center"/>
              <w:rPr>
                <w:sz w:val="20"/>
                <w:szCs w:val="20"/>
              </w:rPr>
            </w:pPr>
            <w:r>
              <w:rPr>
                <w:sz w:val="20"/>
                <w:szCs w:val="20"/>
              </w:rPr>
              <w:t>84 (21.0)</w:t>
            </w:r>
          </w:p>
        </w:tc>
        <w:tc>
          <w:tcPr>
            <w:tcW w:w="1090" w:type="dxa"/>
            <w:tcBorders>
              <w:tl2br w:val="nil"/>
              <w:tr2bl w:val="nil"/>
            </w:tcBorders>
          </w:tcPr>
          <w:p w14:paraId="7CC755C9" w14:textId="77777777" w:rsidR="00DD4B80" w:rsidRDefault="00B4002F" w:rsidP="00BA49B8">
            <w:pPr>
              <w:spacing w:line="360" w:lineRule="auto"/>
              <w:jc w:val="center"/>
              <w:rPr>
                <w:sz w:val="20"/>
                <w:szCs w:val="20"/>
              </w:rPr>
            </w:pPr>
            <w:r>
              <w:rPr>
                <w:sz w:val="20"/>
                <w:szCs w:val="20"/>
              </w:rPr>
              <w:t>79 (19.8)</w:t>
            </w:r>
          </w:p>
        </w:tc>
        <w:tc>
          <w:tcPr>
            <w:tcW w:w="1085" w:type="dxa"/>
            <w:tcBorders>
              <w:tl2br w:val="nil"/>
              <w:tr2bl w:val="nil"/>
            </w:tcBorders>
          </w:tcPr>
          <w:p w14:paraId="5E1D67F7" w14:textId="77777777" w:rsidR="00DD4B80" w:rsidRDefault="00B4002F" w:rsidP="00BA49B8">
            <w:pPr>
              <w:spacing w:line="360" w:lineRule="auto"/>
              <w:jc w:val="center"/>
              <w:rPr>
                <w:sz w:val="20"/>
                <w:szCs w:val="20"/>
              </w:rPr>
            </w:pPr>
            <w:r>
              <w:rPr>
                <w:sz w:val="20"/>
                <w:szCs w:val="20"/>
              </w:rPr>
              <w:t>71 (17.8)</w:t>
            </w:r>
          </w:p>
        </w:tc>
        <w:tc>
          <w:tcPr>
            <w:tcW w:w="1395" w:type="dxa"/>
            <w:tcBorders>
              <w:tl2br w:val="nil"/>
              <w:tr2bl w:val="nil"/>
            </w:tcBorders>
          </w:tcPr>
          <w:p w14:paraId="745611E0" w14:textId="77777777" w:rsidR="00DD4B80" w:rsidRDefault="00B4002F" w:rsidP="00BA49B8">
            <w:pPr>
              <w:spacing w:line="360" w:lineRule="auto"/>
              <w:jc w:val="center"/>
              <w:rPr>
                <w:sz w:val="20"/>
                <w:szCs w:val="20"/>
              </w:rPr>
            </w:pPr>
            <w:r>
              <w:rPr>
                <w:sz w:val="20"/>
                <w:szCs w:val="20"/>
              </w:rPr>
              <w:t>3.07 ± 1.39</w:t>
            </w:r>
          </w:p>
        </w:tc>
        <w:tc>
          <w:tcPr>
            <w:tcW w:w="1395" w:type="dxa"/>
            <w:tcBorders>
              <w:tl2br w:val="nil"/>
              <w:tr2bl w:val="nil"/>
            </w:tcBorders>
          </w:tcPr>
          <w:p w14:paraId="4B62C230" w14:textId="77777777" w:rsidR="00DD4B80" w:rsidRDefault="00B4002F" w:rsidP="00BA49B8">
            <w:pPr>
              <w:spacing w:line="360" w:lineRule="auto"/>
              <w:jc w:val="center"/>
              <w:rPr>
                <w:sz w:val="20"/>
                <w:szCs w:val="20"/>
              </w:rPr>
            </w:pPr>
            <w:r>
              <w:rPr>
                <w:sz w:val="20"/>
                <w:szCs w:val="20"/>
              </w:rPr>
              <w:t>Good habit</w:t>
            </w:r>
          </w:p>
        </w:tc>
      </w:tr>
      <w:tr w:rsidR="00DD4B80" w14:paraId="3D176401" w14:textId="77777777">
        <w:tc>
          <w:tcPr>
            <w:tcW w:w="1710" w:type="dxa"/>
            <w:tcBorders>
              <w:tl2br w:val="nil"/>
              <w:tr2bl w:val="nil"/>
            </w:tcBorders>
          </w:tcPr>
          <w:p w14:paraId="36671FE9" w14:textId="77777777" w:rsidR="00DD4B80" w:rsidRDefault="00B4002F" w:rsidP="00BA49B8">
            <w:pPr>
              <w:spacing w:line="360" w:lineRule="auto"/>
              <w:rPr>
                <w:sz w:val="20"/>
                <w:szCs w:val="20"/>
              </w:rPr>
            </w:pPr>
            <w:r>
              <w:rPr>
                <w:sz w:val="20"/>
                <w:szCs w:val="20"/>
              </w:rPr>
              <w:t>Frequency of fast food consumption</w:t>
            </w:r>
          </w:p>
        </w:tc>
        <w:tc>
          <w:tcPr>
            <w:tcW w:w="1110" w:type="dxa"/>
            <w:tcBorders>
              <w:tl2br w:val="nil"/>
              <w:tr2bl w:val="nil"/>
            </w:tcBorders>
          </w:tcPr>
          <w:p w14:paraId="13CE84A5" w14:textId="77777777" w:rsidR="00DD4B80" w:rsidRDefault="00B4002F" w:rsidP="00BA49B8">
            <w:pPr>
              <w:spacing w:line="360" w:lineRule="auto"/>
              <w:jc w:val="center"/>
              <w:rPr>
                <w:sz w:val="20"/>
                <w:szCs w:val="20"/>
              </w:rPr>
            </w:pPr>
            <w:r>
              <w:rPr>
                <w:sz w:val="20"/>
                <w:szCs w:val="20"/>
              </w:rPr>
              <w:t>90 (22.5)</w:t>
            </w:r>
          </w:p>
        </w:tc>
        <w:tc>
          <w:tcPr>
            <w:tcW w:w="1140" w:type="dxa"/>
            <w:tcBorders>
              <w:tl2br w:val="nil"/>
              <w:tr2bl w:val="nil"/>
            </w:tcBorders>
          </w:tcPr>
          <w:p w14:paraId="71F79673" w14:textId="77777777" w:rsidR="00DD4B80" w:rsidRDefault="00B4002F" w:rsidP="00BA49B8">
            <w:pPr>
              <w:spacing w:line="360" w:lineRule="auto"/>
              <w:jc w:val="center"/>
              <w:rPr>
                <w:sz w:val="20"/>
                <w:szCs w:val="20"/>
              </w:rPr>
            </w:pPr>
            <w:r>
              <w:rPr>
                <w:sz w:val="20"/>
                <w:szCs w:val="20"/>
              </w:rPr>
              <w:t>84 (21.0)</w:t>
            </w:r>
          </w:p>
        </w:tc>
        <w:tc>
          <w:tcPr>
            <w:tcW w:w="1275" w:type="dxa"/>
            <w:tcBorders>
              <w:tl2br w:val="nil"/>
              <w:tr2bl w:val="nil"/>
            </w:tcBorders>
          </w:tcPr>
          <w:p w14:paraId="48A5B3A9" w14:textId="77777777" w:rsidR="00DD4B80" w:rsidRDefault="00B4002F" w:rsidP="00BA49B8">
            <w:pPr>
              <w:spacing w:line="360" w:lineRule="auto"/>
              <w:jc w:val="center"/>
              <w:rPr>
                <w:sz w:val="20"/>
                <w:szCs w:val="20"/>
              </w:rPr>
            </w:pPr>
            <w:r>
              <w:rPr>
                <w:sz w:val="20"/>
                <w:szCs w:val="20"/>
              </w:rPr>
              <w:t>83 (20.8)</w:t>
            </w:r>
          </w:p>
        </w:tc>
        <w:tc>
          <w:tcPr>
            <w:tcW w:w="1090" w:type="dxa"/>
            <w:tcBorders>
              <w:tl2br w:val="nil"/>
              <w:tr2bl w:val="nil"/>
            </w:tcBorders>
          </w:tcPr>
          <w:p w14:paraId="4193F828" w14:textId="77777777" w:rsidR="00DD4B80" w:rsidRDefault="00B4002F" w:rsidP="00BA49B8">
            <w:pPr>
              <w:spacing w:line="360" w:lineRule="auto"/>
              <w:jc w:val="center"/>
              <w:rPr>
                <w:sz w:val="20"/>
                <w:szCs w:val="20"/>
              </w:rPr>
            </w:pPr>
            <w:r>
              <w:rPr>
                <w:sz w:val="20"/>
                <w:szCs w:val="20"/>
              </w:rPr>
              <w:t>68 (17.0)</w:t>
            </w:r>
          </w:p>
        </w:tc>
        <w:tc>
          <w:tcPr>
            <w:tcW w:w="1085" w:type="dxa"/>
            <w:tcBorders>
              <w:tl2br w:val="nil"/>
              <w:tr2bl w:val="nil"/>
            </w:tcBorders>
          </w:tcPr>
          <w:p w14:paraId="735F8E67" w14:textId="77777777" w:rsidR="00DD4B80" w:rsidRDefault="00B4002F" w:rsidP="00BA49B8">
            <w:pPr>
              <w:spacing w:line="360" w:lineRule="auto"/>
              <w:jc w:val="center"/>
              <w:rPr>
                <w:sz w:val="20"/>
                <w:szCs w:val="20"/>
              </w:rPr>
            </w:pPr>
            <w:r>
              <w:rPr>
                <w:sz w:val="20"/>
                <w:szCs w:val="20"/>
              </w:rPr>
              <w:t>75 (18.8)</w:t>
            </w:r>
          </w:p>
        </w:tc>
        <w:tc>
          <w:tcPr>
            <w:tcW w:w="1395" w:type="dxa"/>
            <w:tcBorders>
              <w:tl2br w:val="nil"/>
              <w:tr2bl w:val="nil"/>
            </w:tcBorders>
          </w:tcPr>
          <w:p w14:paraId="33227FD1" w14:textId="77777777" w:rsidR="00DD4B80" w:rsidRDefault="00B4002F" w:rsidP="00BA49B8">
            <w:pPr>
              <w:spacing w:line="360" w:lineRule="auto"/>
              <w:jc w:val="center"/>
              <w:rPr>
                <w:sz w:val="20"/>
                <w:szCs w:val="20"/>
              </w:rPr>
            </w:pPr>
            <w:r>
              <w:rPr>
                <w:sz w:val="20"/>
                <w:szCs w:val="20"/>
              </w:rPr>
              <w:t>3.12 ± 1.42</w:t>
            </w:r>
          </w:p>
        </w:tc>
        <w:tc>
          <w:tcPr>
            <w:tcW w:w="1395" w:type="dxa"/>
            <w:tcBorders>
              <w:tl2br w:val="nil"/>
              <w:tr2bl w:val="nil"/>
            </w:tcBorders>
          </w:tcPr>
          <w:p w14:paraId="7C9D430A" w14:textId="77777777" w:rsidR="00DD4B80" w:rsidRDefault="00B4002F" w:rsidP="00BA49B8">
            <w:pPr>
              <w:spacing w:line="360" w:lineRule="auto"/>
              <w:jc w:val="center"/>
              <w:rPr>
                <w:sz w:val="20"/>
                <w:szCs w:val="20"/>
              </w:rPr>
            </w:pPr>
            <w:r>
              <w:rPr>
                <w:sz w:val="20"/>
                <w:szCs w:val="20"/>
              </w:rPr>
              <w:t>Good habit</w:t>
            </w:r>
          </w:p>
        </w:tc>
      </w:tr>
      <w:tr w:rsidR="00DD4B80" w14:paraId="480E25C8" w14:textId="77777777">
        <w:tc>
          <w:tcPr>
            <w:tcW w:w="1710" w:type="dxa"/>
            <w:tcBorders>
              <w:tl2br w:val="nil"/>
              <w:tr2bl w:val="nil"/>
            </w:tcBorders>
          </w:tcPr>
          <w:p w14:paraId="183CA046" w14:textId="77777777" w:rsidR="00DD4B80" w:rsidRDefault="00B4002F" w:rsidP="00BA49B8">
            <w:pPr>
              <w:spacing w:line="360" w:lineRule="auto"/>
              <w:rPr>
                <w:sz w:val="20"/>
                <w:szCs w:val="20"/>
              </w:rPr>
            </w:pPr>
            <w:r>
              <w:rPr>
                <w:sz w:val="20"/>
                <w:szCs w:val="20"/>
              </w:rPr>
              <w:t>Frequency of soft drink consumption</w:t>
            </w:r>
          </w:p>
        </w:tc>
        <w:tc>
          <w:tcPr>
            <w:tcW w:w="1110" w:type="dxa"/>
            <w:tcBorders>
              <w:tl2br w:val="nil"/>
              <w:tr2bl w:val="nil"/>
            </w:tcBorders>
          </w:tcPr>
          <w:p w14:paraId="27EEE640" w14:textId="77777777" w:rsidR="00DD4B80" w:rsidRDefault="00B4002F" w:rsidP="00BA49B8">
            <w:pPr>
              <w:spacing w:line="360" w:lineRule="auto"/>
              <w:jc w:val="center"/>
              <w:rPr>
                <w:sz w:val="20"/>
                <w:szCs w:val="20"/>
              </w:rPr>
            </w:pPr>
            <w:r>
              <w:rPr>
                <w:sz w:val="20"/>
                <w:szCs w:val="20"/>
              </w:rPr>
              <w:t>78 (19.5)</w:t>
            </w:r>
          </w:p>
        </w:tc>
        <w:tc>
          <w:tcPr>
            <w:tcW w:w="1140" w:type="dxa"/>
            <w:tcBorders>
              <w:tl2br w:val="nil"/>
              <w:tr2bl w:val="nil"/>
            </w:tcBorders>
          </w:tcPr>
          <w:p w14:paraId="00F1E60B" w14:textId="77777777" w:rsidR="00DD4B80" w:rsidRDefault="00B4002F" w:rsidP="00BA49B8">
            <w:pPr>
              <w:spacing w:line="360" w:lineRule="auto"/>
              <w:jc w:val="center"/>
              <w:rPr>
                <w:sz w:val="20"/>
                <w:szCs w:val="20"/>
              </w:rPr>
            </w:pPr>
            <w:r>
              <w:rPr>
                <w:sz w:val="20"/>
                <w:szCs w:val="20"/>
              </w:rPr>
              <w:t>91 (22.8)</w:t>
            </w:r>
          </w:p>
        </w:tc>
        <w:tc>
          <w:tcPr>
            <w:tcW w:w="1275" w:type="dxa"/>
            <w:tcBorders>
              <w:tl2br w:val="nil"/>
              <w:tr2bl w:val="nil"/>
            </w:tcBorders>
          </w:tcPr>
          <w:p w14:paraId="7C73E01A" w14:textId="77777777" w:rsidR="00DD4B80" w:rsidRDefault="00B4002F" w:rsidP="00BA49B8">
            <w:pPr>
              <w:spacing w:line="360" w:lineRule="auto"/>
              <w:jc w:val="center"/>
              <w:rPr>
                <w:sz w:val="20"/>
                <w:szCs w:val="20"/>
              </w:rPr>
            </w:pPr>
            <w:r>
              <w:rPr>
                <w:sz w:val="20"/>
                <w:szCs w:val="20"/>
              </w:rPr>
              <w:t>80 (20.0)</w:t>
            </w:r>
          </w:p>
        </w:tc>
        <w:tc>
          <w:tcPr>
            <w:tcW w:w="1090" w:type="dxa"/>
            <w:tcBorders>
              <w:tl2br w:val="nil"/>
              <w:tr2bl w:val="nil"/>
            </w:tcBorders>
          </w:tcPr>
          <w:p w14:paraId="1FBD957C" w14:textId="77777777" w:rsidR="00DD4B80" w:rsidRDefault="00B4002F" w:rsidP="00BA49B8">
            <w:pPr>
              <w:spacing w:line="360" w:lineRule="auto"/>
              <w:jc w:val="center"/>
              <w:rPr>
                <w:sz w:val="20"/>
                <w:szCs w:val="20"/>
              </w:rPr>
            </w:pPr>
            <w:r>
              <w:rPr>
                <w:sz w:val="20"/>
                <w:szCs w:val="20"/>
              </w:rPr>
              <w:t>65 (16.3)</w:t>
            </w:r>
          </w:p>
        </w:tc>
        <w:tc>
          <w:tcPr>
            <w:tcW w:w="1085" w:type="dxa"/>
            <w:tcBorders>
              <w:tl2br w:val="nil"/>
              <w:tr2bl w:val="nil"/>
            </w:tcBorders>
          </w:tcPr>
          <w:p w14:paraId="421E25F5" w14:textId="77777777" w:rsidR="00DD4B80" w:rsidRDefault="00B4002F" w:rsidP="00BA49B8">
            <w:pPr>
              <w:spacing w:line="360" w:lineRule="auto"/>
              <w:jc w:val="center"/>
              <w:rPr>
                <w:sz w:val="20"/>
                <w:szCs w:val="20"/>
              </w:rPr>
            </w:pPr>
            <w:r>
              <w:rPr>
                <w:sz w:val="20"/>
                <w:szCs w:val="20"/>
              </w:rPr>
              <w:t>86 (21.5)</w:t>
            </w:r>
          </w:p>
        </w:tc>
        <w:tc>
          <w:tcPr>
            <w:tcW w:w="1395" w:type="dxa"/>
            <w:tcBorders>
              <w:tl2br w:val="nil"/>
              <w:tr2bl w:val="nil"/>
            </w:tcBorders>
          </w:tcPr>
          <w:p w14:paraId="40229199" w14:textId="77777777" w:rsidR="00DD4B80" w:rsidRDefault="00B4002F" w:rsidP="00BA49B8">
            <w:pPr>
              <w:spacing w:line="360" w:lineRule="auto"/>
              <w:jc w:val="center"/>
              <w:rPr>
                <w:sz w:val="20"/>
                <w:szCs w:val="20"/>
              </w:rPr>
            </w:pPr>
            <w:r>
              <w:rPr>
                <w:sz w:val="20"/>
                <w:szCs w:val="20"/>
              </w:rPr>
              <w:t>3.03 ± 1.43</w:t>
            </w:r>
          </w:p>
        </w:tc>
        <w:tc>
          <w:tcPr>
            <w:tcW w:w="1395" w:type="dxa"/>
            <w:tcBorders>
              <w:tl2br w:val="nil"/>
              <w:tr2bl w:val="nil"/>
            </w:tcBorders>
          </w:tcPr>
          <w:p w14:paraId="4E97B83F" w14:textId="77777777" w:rsidR="00DD4B80" w:rsidRDefault="00B4002F" w:rsidP="00BA49B8">
            <w:pPr>
              <w:spacing w:line="360" w:lineRule="auto"/>
              <w:jc w:val="center"/>
              <w:rPr>
                <w:sz w:val="20"/>
                <w:szCs w:val="20"/>
              </w:rPr>
            </w:pPr>
            <w:r>
              <w:rPr>
                <w:sz w:val="20"/>
                <w:szCs w:val="20"/>
              </w:rPr>
              <w:t>Good habit</w:t>
            </w:r>
          </w:p>
        </w:tc>
      </w:tr>
      <w:tr w:rsidR="00DD4B80" w14:paraId="52C3F944" w14:textId="77777777">
        <w:tc>
          <w:tcPr>
            <w:tcW w:w="1710" w:type="dxa"/>
            <w:tcBorders>
              <w:tl2br w:val="nil"/>
              <w:tr2bl w:val="nil"/>
            </w:tcBorders>
          </w:tcPr>
          <w:p w14:paraId="759F6291" w14:textId="77777777" w:rsidR="00DD4B80" w:rsidRDefault="00B4002F" w:rsidP="00BA49B8">
            <w:pPr>
              <w:spacing w:line="360" w:lineRule="auto"/>
              <w:rPr>
                <w:sz w:val="20"/>
                <w:szCs w:val="20"/>
              </w:rPr>
            </w:pPr>
            <w:r>
              <w:rPr>
                <w:sz w:val="20"/>
                <w:szCs w:val="20"/>
              </w:rPr>
              <w:t>Frequency of fruit consumption</w:t>
            </w:r>
          </w:p>
        </w:tc>
        <w:tc>
          <w:tcPr>
            <w:tcW w:w="1110" w:type="dxa"/>
            <w:tcBorders>
              <w:tl2br w:val="nil"/>
              <w:tr2bl w:val="nil"/>
            </w:tcBorders>
          </w:tcPr>
          <w:p w14:paraId="3ED22E14" w14:textId="77777777" w:rsidR="00DD4B80" w:rsidRDefault="00B4002F" w:rsidP="00BA49B8">
            <w:pPr>
              <w:spacing w:line="360" w:lineRule="auto"/>
              <w:jc w:val="center"/>
              <w:rPr>
                <w:sz w:val="20"/>
                <w:szCs w:val="20"/>
              </w:rPr>
            </w:pPr>
            <w:r>
              <w:rPr>
                <w:sz w:val="20"/>
                <w:szCs w:val="20"/>
              </w:rPr>
              <w:t>76 (19.0)</w:t>
            </w:r>
          </w:p>
        </w:tc>
        <w:tc>
          <w:tcPr>
            <w:tcW w:w="1140" w:type="dxa"/>
            <w:tcBorders>
              <w:tl2br w:val="nil"/>
              <w:tr2bl w:val="nil"/>
            </w:tcBorders>
          </w:tcPr>
          <w:p w14:paraId="096A7100" w14:textId="77777777" w:rsidR="00DD4B80" w:rsidRDefault="00B4002F" w:rsidP="00BA49B8">
            <w:pPr>
              <w:spacing w:line="360" w:lineRule="auto"/>
              <w:jc w:val="center"/>
              <w:rPr>
                <w:sz w:val="20"/>
                <w:szCs w:val="20"/>
              </w:rPr>
            </w:pPr>
            <w:r>
              <w:rPr>
                <w:sz w:val="20"/>
                <w:szCs w:val="20"/>
              </w:rPr>
              <w:t>77 (19.3)</w:t>
            </w:r>
          </w:p>
        </w:tc>
        <w:tc>
          <w:tcPr>
            <w:tcW w:w="1275" w:type="dxa"/>
            <w:tcBorders>
              <w:tl2br w:val="nil"/>
              <w:tr2bl w:val="nil"/>
            </w:tcBorders>
          </w:tcPr>
          <w:p w14:paraId="7154856B" w14:textId="77777777" w:rsidR="00DD4B80" w:rsidRDefault="00B4002F" w:rsidP="00BA49B8">
            <w:pPr>
              <w:spacing w:line="360" w:lineRule="auto"/>
              <w:jc w:val="center"/>
              <w:rPr>
                <w:sz w:val="20"/>
                <w:szCs w:val="20"/>
              </w:rPr>
            </w:pPr>
            <w:r>
              <w:rPr>
                <w:sz w:val="20"/>
                <w:szCs w:val="20"/>
              </w:rPr>
              <w:t>76 (19.0)</w:t>
            </w:r>
          </w:p>
        </w:tc>
        <w:tc>
          <w:tcPr>
            <w:tcW w:w="1090" w:type="dxa"/>
            <w:tcBorders>
              <w:tl2br w:val="nil"/>
              <w:tr2bl w:val="nil"/>
            </w:tcBorders>
          </w:tcPr>
          <w:p w14:paraId="07A4B638" w14:textId="77777777" w:rsidR="00DD4B80" w:rsidRDefault="00B4002F" w:rsidP="00BA49B8">
            <w:pPr>
              <w:spacing w:line="360" w:lineRule="auto"/>
              <w:jc w:val="center"/>
              <w:rPr>
                <w:sz w:val="20"/>
                <w:szCs w:val="20"/>
              </w:rPr>
            </w:pPr>
            <w:r>
              <w:rPr>
                <w:sz w:val="20"/>
                <w:szCs w:val="20"/>
              </w:rPr>
              <w:t>90 (22.5)</w:t>
            </w:r>
          </w:p>
        </w:tc>
        <w:tc>
          <w:tcPr>
            <w:tcW w:w="1085" w:type="dxa"/>
            <w:tcBorders>
              <w:tl2br w:val="nil"/>
              <w:tr2bl w:val="nil"/>
            </w:tcBorders>
          </w:tcPr>
          <w:p w14:paraId="03E04CB8" w14:textId="77777777" w:rsidR="00DD4B80" w:rsidRDefault="00B4002F" w:rsidP="00BA49B8">
            <w:pPr>
              <w:spacing w:line="360" w:lineRule="auto"/>
              <w:jc w:val="center"/>
              <w:rPr>
                <w:sz w:val="20"/>
                <w:szCs w:val="20"/>
              </w:rPr>
            </w:pPr>
            <w:r>
              <w:rPr>
                <w:sz w:val="20"/>
                <w:szCs w:val="20"/>
              </w:rPr>
              <w:t>81 (20.3)</w:t>
            </w:r>
          </w:p>
        </w:tc>
        <w:tc>
          <w:tcPr>
            <w:tcW w:w="1395" w:type="dxa"/>
            <w:tcBorders>
              <w:tl2br w:val="nil"/>
              <w:tr2bl w:val="nil"/>
            </w:tcBorders>
          </w:tcPr>
          <w:p w14:paraId="71B611DF" w14:textId="77777777" w:rsidR="00DD4B80" w:rsidRDefault="00B4002F" w:rsidP="00BA49B8">
            <w:pPr>
              <w:spacing w:line="360" w:lineRule="auto"/>
              <w:jc w:val="center"/>
              <w:rPr>
                <w:sz w:val="20"/>
                <w:szCs w:val="20"/>
              </w:rPr>
            </w:pPr>
            <w:r>
              <w:rPr>
                <w:sz w:val="20"/>
                <w:szCs w:val="20"/>
              </w:rPr>
              <w:t>2.94 ± 1.41</w:t>
            </w:r>
          </w:p>
        </w:tc>
        <w:tc>
          <w:tcPr>
            <w:tcW w:w="1395" w:type="dxa"/>
            <w:tcBorders>
              <w:tl2br w:val="nil"/>
              <w:tr2bl w:val="nil"/>
            </w:tcBorders>
          </w:tcPr>
          <w:p w14:paraId="0636DAF6" w14:textId="77777777" w:rsidR="00DD4B80" w:rsidRDefault="00B4002F" w:rsidP="00BA49B8">
            <w:pPr>
              <w:spacing w:line="360" w:lineRule="auto"/>
              <w:jc w:val="center"/>
              <w:rPr>
                <w:sz w:val="20"/>
                <w:szCs w:val="20"/>
              </w:rPr>
            </w:pPr>
            <w:r>
              <w:rPr>
                <w:sz w:val="20"/>
                <w:szCs w:val="20"/>
              </w:rPr>
              <w:t>Poor habit</w:t>
            </w:r>
          </w:p>
        </w:tc>
      </w:tr>
      <w:tr w:rsidR="00DD4B80" w14:paraId="235A4E94" w14:textId="77777777">
        <w:tc>
          <w:tcPr>
            <w:tcW w:w="1710" w:type="dxa"/>
            <w:tcBorders>
              <w:tl2br w:val="nil"/>
              <w:tr2bl w:val="nil"/>
            </w:tcBorders>
          </w:tcPr>
          <w:p w14:paraId="784D6E3A" w14:textId="77777777" w:rsidR="00DD4B80" w:rsidRDefault="00B4002F" w:rsidP="00BA49B8">
            <w:pPr>
              <w:spacing w:line="360" w:lineRule="auto"/>
              <w:rPr>
                <w:sz w:val="20"/>
                <w:szCs w:val="20"/>
              </w:rPr>
            </w:pPr>
            <w:r>
              <w:rPr>
                <w:sz w:val="20"/>
                <w:szCs w:val="20"/>
              </w:rPr>
              <w:t>Frequency of vegetable consumption</w:t>
            </w:r>
          </w:p>
        </w:tc>
        <w:tc>
          <w:tcPr>
            <w:tcW w:w="1110" w:type="dxa"/>
            <w:tcBorders>
              <w:tl2br w:val="nil"/>
              <w:tr2bl w:val="nil"/>
            </w:tcBorders>
          </w:tcPr>
          <w:p w14:paraId="6A9895D6" w14:textId="77777777" w:rsidR="00DD4B80" w:rsidRDefault="00B4002F" w:rsidP="00BA49B8">
            <w:pPr>
              <w:spacing w:line="360" w:lineRule="auto"/>
              <w:jc w:val="center"/>
              <w:rPr>
                <w:sz w:val="20"/>
                <w:szCs w:val="20"/>
              </w:rPr>
            </w:pPr>
            <w:r>
              <w:rPr>
                <w:sz w:val="20"/>
                <w:szCs w:val="20"/>
              </w:rPr>
              <w:t>85 (21.3)</w:t>
            </w:r>
          </w:p>
        </w:tc>
        <w:tc>
          <w:tcPr>
            <w:tcW w:w="1140" w:type="dxa"/>
            <w:tcBorders>
              <w:tl2br w:val="nil"/>
              <w:tr2bl w:val="nil"/>
            </w:tcBorders>
          </w:tcPr>
          <w:p w14:paraId="652F3892" w14:textId="77777777" w:rsidR="00DD4B80" w:rsidRDefault="00B4002F" w:rsidP="00BA49B8">
            <w:pPr>
              <w:spacing w:line="360" w:lineRule="auto"/>
              <w:jc w:val="center"/>
              <w:rPr>
                <w:sz w:val="20"/>
                <w:szCs w:val="20"/>
              </w:rPr>
            </w:pPr>
            <w:r>
              <w:rPr>
                <w:sz w:val="20"/>
                <w:szCs w:val="20"/>
              </w:rPr>
              <w:t>65 (16.3)</w:t>
            </w:r>
          </w:p>
        </w:tc>
        <w:tc>
          <w:tcPr>
            <w:tcW w:w="1275" w:type="dxa"/>
            <w:tcBorders>
              <w:tl2br w:val="nil"/>
              <w:tr2bl w:val="nil"/>
            </w:tcBorders>
          </w:tcPr>
          <w:p w14:paraId="46B24596" w14:textId="77777777" w:rsidR="00DD4B80" w:rsidRDefault="00B4002F" w:rsidP="00BA49B8">
            <w:pPr>
              <w:spacing w:line="360" w:lineRule="auto"/>
              <w:jc w:val="center"/>
              <w:rPr>
                <w:sz w:val="20"/>
                <w:szCs w:val="20"/>
              </w:rPr>
            </w:pPr>
            <w:r>
              <w:rPr>
                <w:sz w:val="20"/>
                <w:szCs w:val="20"/>
              </w:rPr>
              <w:t>72 (18.0)</w:t>
            </w:r>
          </w:p>
        </w:tc>
        <w:tc>
          <w:tcPr>
            <w:tcW w:w="1090" w:type="dxa"/>
            <w:tcBorders>
              <w:tl2br w:val="nil"/>
              <w:tr2bl w:val="nil"/>
            </w:tcBorders>
          </w:tcPr>
          <w:p w14:paraId="6EB4C78C" w14:textId="77777777" w:rsidR="00DD4B80" w:rsidRDefault="00B4002F" w:rsidP="00BA49B8">
            <w:pPr>
              <w:spacing w:line="360" w:lineRule="auto"/>
              <w:jc w:val="center"/>
              <w:rPr>
                <w:sz w:val="20"/>
                <w:szCs w:val="20"/>
              </w:rPr>
            </w:pPr>
            <w:r>
              <w:rPr>
                <w:sz w:val="20"/>
                <w:szCs w:val="20"/>
              </w:rPr>
              <w:t>82 (20.5)</w:t>
            </w:r>
          </w:p>
        </w:tc>
        <w:tc>
          <w:tcPr>
            <w:tcW w:w="1085" w:type="dxa"/>
            <w:tcBorders>
              <w:tl2br w:val="nil"/>
              <w:tr2bl w:val="nil"/>
            </w:tcBorders>
          </w:tcPr>
          <w:p w14:paraId="5590272B" w14:textId="77777777" w:rsidR="00DD4B80" w:rsidRDefault="00B4002F" w:rsidP="00BA49B8">
            <w:pPr>
              <w:spacing w:line="360" w:lineRule="auto"/>
              <w:jc w:val="center"/>
              <w:rPr>
                <w:sz w:val="20"/>
                <w:szCs w:val="20"/>
              </w:rPr>
            </w:pPr>
            <w:r>
              <w:rPr>
                <w:sz w:val="20"/>
                <w:szCs w:val="20"/>
              </w:rPr>
              <w:t>96 (24.0)</w:t>
            </w:r>
          </w:p>
        </w:tc>
        <w:tc>
          <w:tcPr>
            <w:tcW w:w="1395" w:type="dxa"/>
            <w:tcBorders>
              <w:tl2br w:val="nil"/>
              <w:tr2bl w:val="nil"/>
            </w:tcBorders>
          </w:tcPr>
          <w:p w14:paraId="373D9B22" w14:textId="77777777" w:rsidR="00DD4B80" w:rsidRDefault="00B4002F" w:rsidP="00BA49B8">
            <w:pPr>
              <w:spacing w:line="360" w:lineRule="auto"/>
              <w:jc w:val="center"/>
              <w:rPr>
                <w:sz w:val="20"/>
                <w:szCs w:val="20"/>
              </w:rPr>
            </w:pPr>
            <w:r>
              <w:rPr>
                <w:sz w:val="20"/>
                <w:szCs w:val="20"/>
              </w:rPr>
              <w:t>2.90 ± 1.47</w:t>
            </w:r>
          </w:p>
        </w:tc>
        <w:tc>
          <w:tcPr>
            <w:tcW w:w="1395" w:type="dxa"/>
            <w:tcBorders>
              <w:tl2br w:val="nil"/>
              <w:tr2bl w:val="nil"/>
            </w:tcBorders>
          </w:tcPr>
          <w:p w14:paraId="68019B1F" w14:textId="77777777" w:rsidR="00DD4B80" w:rsidRDefault="00B4002F" w:rsidP="00BA49B8">
            <w:pPr>
              <w:spacing w:line="360" w:lineRule="auto"/>
              <w:jc w:val="center"/>
              <w:rPr>
                <w:sz w:val="20"/>
                <w:szCs w:val="20"/>
              </w:rPr>
            </w:pPr>
            <w:r>
              <w:rPr>
                <w:sz w:val="20"/>
                <w:szCs w:val="20"/>
              </w:rPr>
              <w:t>Poor habit</w:t>
            </w:r>
          </w:p>
        </w:tc>
      </w:tr>
    </w:tbl>
    <w:p w14:paraId="4715A9F7" w14:textId="77777777" w:rsidR="00DD4B80" w:rsidRDefault="00DD4B80">
      <w:pPr>
        <w:spacing w:line="480" w:lineRule="auto"/>
        <w:jc w:val="both"/>
      </w:pPr>
    </w:p>
    <w:p w14:paraId="0CE6A396" w14:textId="77777777" w:rsidR="00DD4B80" w:rsidRDefault="00DD4B80">
      <w:pPr>
        <w:spacing w:line="480" w:lineRule="auto"/>
        <w:jc w:val="both"/>
      </w:pPr>
    </w:p>
    <w:p w14:paraId="41D6E167" w14:textId="77777777" w:rsidR="00DD4B80" w:rsidRDefault="00DD4B80">
      <w:pPr>
        <w:spacing w:line="480" w:lineRule="auto"/>
        <w:jc w:val="both"/>
      </w:pPr>
    </w:p>
    <w:p w14:paraId="0B5E262E" w14:textId="77777777" w:rsidR="00DD4B80" w:rsidRDefault="00DD4B80">
      <w:pPr>
        <w:spacing w:line="480" w:lineRule="auto"/>
        <w:jc w:val="both"/>
      </w:pPr>
    </w:p>
    <w:p w14:paraId="22EFEB3D" w14:textId="77777777" w:rsidR="00DD4B80" w:rsidRDefault="00DD4B80">
      <w:pPr>
        <w:spacing w:line="480" w:lineRule="auto"/>
        <w:jc w:val="both"/>
      </w:pPr>
    </w:p>
    <w:p w14:paraId="5A6E289B" w14:textId="77777777" w:rsidR="00DD4B80" w:rsidRDefault="00DD4B80">
      <w:pPr>
        <w:spacing w:line="480" w:lineRule="auto"/>
        <w:jc w:val="both"/>
      </w:pPr>
    </w:p>
    <w:p w14:paraId="6E21DDA8" w14:textId="77777777" w:rsidR="00DD4B80" w:rsidRDefault="00DD4B80">
      <w:pPr>
        <w:spacing w:line="480" w:lineRule="auto"/>
        <w:jc w:val="both"/>
      </w:pPr>
    </w:p>
    <w:p w14:paraId="15FF2648" w14:textId="77777777" w:rsidR="00BF705F" w:rsidRDefault="00BF705F">
      <w:pPr>
        <w:spacing w:line="480" w:lineRule="auto"/>
        <w:jc w:val="both"/>
        <w:rPr>
          <w:b/>
          <w:bCs/>
        </w:rPr>
      </w:pPr>
    </w:p>
    <w:p w14:paraId="70B048BB" w14:textId="77777777" w:rsidR="00DD4B80" w:rsidRDefault="00B4002F">
      <w:pPr>
        <w:spacing w:line="480" w:lineRule="auto"/>
        <w:jc w:val="both"/>
      </w:pPr>
      <w:r>
        <w:rPr>
          <w:b/>
          <w:bCs/>
        </w:rPr>
        <w:lastRenderedPageBreak/>
        <w:t>4.3</w:t>
      </w:r>
      <w:r>
        <w:rPr>
          <w:b/>
          <w:bCs/>
        </w:rPr>
        <w:tab/>
        <w:t>Nutritional status of students</w:t>
      </w:r>
    </w:p>
    <w:p w14:paraId="2DB3410C" w14:textId="77777777" w:rsidR="00DD4B80" w:rsidRDefault="00B4002F">
      <w:pPr>
        <w:spacing w:line="480" w:lineRule="auto"/>
        <w:jc w:val="both"/>
      </w:pPr>
      <w:r>
        <w:t>Table 3 presents the nutritional status of the respondents based on Body Mass Index (BMI). The findings revealed that the majority of the respondents (60.0%) had normal body weight, while 36.0% were overweight. Only 4.0% of the respondents were underweight, and none (0.0%) were obese. The respondents had an overall mean BMI of 23.61 ± 3.14 kg/m², indicating that, on average, they had a normal nutritional status.</w:t>
      </w:r>
    </w:p>
    <w:p w14:paraId="3B33D6DE" w14:textId="77777777" w:rsidR="00DD4B80" w:rsidRDefault="00B4002F">
      <w:pPr>
        <w:spacing w:line="480" w:lineRule="auto"/>
        <w:jc w:val="both"/>
      </w:pPr>
      <w:r>
        <w:t>The predominance of respondents with normal BMI suggests that most maintained a healthy nutritional status. However, the relatively high proportion of overweight respondents (36.0%) indicates an increasing burden of overnutrition among the study population. Overweight during young adulthood has been linked to poor dietary habits, reduced physical activity, and increased consumption of energy-dense foods, thereby increasing the risk of chronic diseases such as hypertension, type 2 diabetes, and cardiovascular diseases in later life. On the other hand, the low prevalence of underweight (4.0%) suggests that undernutrition was not a major nutritional concern among the respondents. This finding is consistent with the report of NCD Risk Factor Collaboration (NCD-RisC) (2024), which showed that overweight is becoming increasingly prevalent among adolescents and young adults worldwide due to changes in dietary patterns and sedentary lifestyles. Similarly, WHO (2024) emphasized that maintaining a normal Body Mass Index through healthy eating and regular physical activity is essential for preventing overweight, obesity, and other nutrition-related non-communicable diseases.</w:t>
      </w:r>
    </w:p>
    <w:p w14:paraId="37EB8710" w14:textId="77777777" w:rsidR="00DD4B80" w:rsidRDefault="00DD4B80">
      <w:pPr>
        <w:spacing w:line="480" w:lineRule="auto"/>
        <w:jc w:val="both"/>
      </w:pPr>
    </w:p>
    <w:p w14:paraId="4FF28C69" w14:textId="77777777" w:rsidR="00DD4B80" w:rsidRDefault="00DD4B80">
      <w:pPr>
        <w:spacing w:line="480" w:lineRule="auto"/>
        <w:jc w:val="both"/>
      </w:pPr>
    </w:p>
    <w:p w14:paraId="470271FB" w14:textId="77777777" w:rsidR="00DD4B80" w:rsidRDefault="00DD4B80">
      <w:pPr>
        <w:spacing w:line="480" w:lineRule="auto"/>
        <w:jc w:val="both"/>
      </w:pPr>
    </w:p>
    <w:p w14:paraId="5BD2A7C8" w14:textId="77777777" w:rsidR="00DD4B80" w:rsidRDefault="00DD4B80">
      <w:pPr>
        <w:spacing w:line="480" w:lineRule="auto"/>
        <w:jc w:val="both"/>
      </w:pPr>
    </w:p>
    <w:p w14:paraId="1736185D" w14:textId="77777777" w:rsidR="00BA49B8" w:rsidRDefault="00BA49B8">
      <w:pPr>
        <w:spacing w:line="480" w:lineRule="auto"/>
        <w:jc w:val="both"/>
        <w:rPr>
          <w:b/>
          <w:color w:val="000000" w:themeColor="text1"/>
        </w:rPr>
      </w:pPr>
    </w:p>
    <w:p w14:paraId="11515FAF" w14:textId="77777777" w:rsidR="00BA49B8" w:rsidRDefault="00BA49B8">
      <w:pPr>
        <w:spacing w:line="480" w:lineRule="auto"/>
        <w:jc w:val="both"/>
        <w:rPr>
          <w:b/>
          <w:color w:val="000000" w:themeColor="text1"/>
        </w:rPr>
      </w:pPr>
    </w:p>
    <w:p w14:paraId="53FF7C1C" w14:textId="77777777" w:rsidR="00DD4B80" w:rsidRDefault="00B4002F">
      <w:pPr>
        <w:spacing w:line="480" w:lineRule="auto"/>
        <w:jc w:val="both"/>
        <w:rPr>
          <w:b/>
          <w:color w:val="000000" w:themeColor="text1"/>
        </w:rPr>
      </w:pPr>
      <w:r>
        <w:rPr>
          <w:b/>
          <w:color w:val="000000" w:themeColor="text1"/>
        </w:rPr>
        <w:lastRenderedPageBreak/>
        <w:t>Table 3: Nutritional status of the students (BMI)</w:t>
      </w:r>
      <w:r>
        <w:rPr>
          <w:b/>
        </w:rPr>
        <w:t xml:space="preserve"> (n = 400)</w:t>
      </w:r>
    </w:p>
    <w:tbl>
      <w:tblPr>
        <w:tblStyle w:val="LightShading"/>
        <w:tblW w:w="8928" w:type="dxa"/>
        <w:tblLayout w:type="fixed"/>
        <w:tblLook w:val="04A0" w:firstRow="1" w:lastRow="0" w:firstColumn="1" w:lastColumn="0" w:noHBand="0" w:noVBand="1"/>
      </w:tblPr>
      <w:tblGrid>
        <w:gridCol w:w="2956"/>
        <w:gridCol w:w="1310"/>
        <w:gridCol w:w="1512"/>
        <w:gridCol w:w="900"/>
        <w:gridCol w:w="2250"/>
      </w:tblGrid>
      <w:tr w:rsidR="00DD4B80" w14:paraId="78B5D382" w14:textId="77777777" w:rsidTr="00DD4B80">
        <w:trPr>
          <w:cnfStyle w:val="100000000000" w:firstRow="1" w:lastRow="0" w:firstColumn="0" w:lastColumn="0" w:oddVBand="0" w:evenVBand="0" w:oddHBand="0"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56" w:type="dxa"/>
            <w:vAlign w:val="center"/>
          </w:tcPr>
          <w:p w14:paraId="1B8C0E72" w14:textId="77777777" w:rsidR="00DD4B80" w:rsidRDefault="00B4002F">
            <w:pPr>
              <w:spacing w:line="480" w:lineRule="auto"/>
              <w:rPr>
                <w:color w:val="000000" w:themeColor="text1"/>
              </w:rPr>
            </w:pPr>
            <w:r>
              <w:rPr>
                <w:bCs w:val="0"/>
                <w:color w:val="000000" w:themeColor="text1"/>
              </w:rPr>
              <w:t>Nutritional status (BMI)</w:t>
            </w:r>
          </w:p>
        </w:tc>
        <w:tc>
          <w:tcPr>
            <w:tcW w:w="1310" w:type="dxa"/>
            <w:vAlign w:val="center"/>
          </w:tcPr>
          <w:p w14:paraId="6E33098C" w14:textId="77777777" w:rsidR="00DD4B80" w:rsidRDefault="00B4002F">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rFonts w:hint="eastAsia"/>
                <w:color w:val="000000" w:themeColor="text1"/>
              </w:rPr>
              <w:t>Frequency</w:t>
            </w:r>
          </w:p>
        </w:tc>
        <w:tc>
          <w:tcPr>
            <w:tcW w:w="1512" w:type="dxa"/>
            <w:vAlign w:val="center"/>
          </w:tcPr>
          <w:p w14:paraId="4E0E32B7" w14:textId="77777777" w:rsidR="00DD4B80" w:rsidRDefault="00B4002F">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rFonts w:hint="eastAsia"/>
                <w:color w:val="000000" w:themeColor="text1"/>
              </w:rPr>
              <w:t>Percentage</w:t>
            </w:r>
          </w:p>
        </w:tc>
        <w:tc>
          <w:tcPr>
            <w:tcW w:w="900" w:type="dxa"/>
            <w:vAlign w:val="center"/>
          </w:tcPr>
          <w:p w14:paraId="745A4E8E" w14:textId="77777777" w:rsidR="00DD4B80" w:rsidRDefault="00B4002F">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rFonts w:hint="eastAsia"/>
                <w:color w:val="000000" w:themeColor="text1"/>
              </w:rPr>
              <w:t>Mean</w:t>
            </w:r>
          </w:p>
        </w:tc>
        <w:tc>
          <w:tcPr>
            <w:tcW w:w="2250" w:type="dxa"/>
            <w:vAlign w:val="center"/>
          </w:tcPr>
          <w:p w14:paraId="03D212BD" w14:textId="77777777" w:rsidR="00DD4B80" w:rsidRDefault="00B4002F">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rFonts w:hint="eastAsia"/>
                <w:color w:val="000000" w:themeColor="text1"/>
              </w:rPr>
              <w:t xml:space="preserve">Standard Deviation </w:t>
            </w:r>
          </w:p>
        </w:tc>
      </w:tr>
      <w:tr w:rsidR="00DD4B80" w14:paraId="1372C229" w14:textId="77777777" w:rsidTr="00DD4B80">
        <w:trPr>
          <w:trHeight w:val="72"/>
        </w:trPr>
        <w:tc>
          <w:tcPr>
            <w:cnfStyle w:val="001000000000" w:firstRow="0" w:lastRow="0" w:firstColumn="1" w:lastColumn="0" w:oddVBand="0" w:evenVBand="0" w:oddHBand="0" w:evenHBand="0" w:firstRowFirstColumn="0" w:firstRowLastColumn="0" w:lastRowFirstColumn="0" w:lastRowLastColumn="0"/>
            <w:tcW w:w="2956" w:type="dxa"/>
            <w:vAlign w:val="center"/>
          </w:tcPr>
          <w:p w14:paraId="20D90DB9" w14:textId="77777777" w:rsidR="00DD4B80" w:rsidRDefault="00B4002F">
            <w:pPr>
              <w:spacing w:line="480" w:lineRule="auto"/>
              <w:rPr>
                <w:color w:val="000000" w:themeColor="text1"/>
              </w:rPr>
            </w:pPr>
            <w:r>
              <w:rPr>
                <w:b w:val="0"/>
                <w:bCs w:val="0"/>
                <w:color w:val="000000" w:themeColor="text1"/>
              </w:rPr>
              <w:t>&lt; 18.5 (Underweight)</w:t>
            </w:r>
          </w:p>
        </w:tc>
        <w:tc>
          <w:tcPr>
            <w:tcW w:w="1310" w:type="dxa"/>
            <w:vAlign w:val="center"/>
          </w:tcPr>
          <w:p w14:paraId="448E3B3B"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16</w:t>
            </w:r>
          </w:p>
        </w:tc>
        <w:tc>
          <w:tcPr>
            <w:tcW w:w="1512" w:type="dxa"/>
            <w:vAlign w:val="center"/>
          </w:tcPr>
          <w:p w14:paraId="6336814D"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4.0</w:t>
            </w:r>
          </w:p>
        </w:tc>
        <w:tc>
          <w:tcPr>
            <w:tcW w:w="900" w:type="dxa"/>
            <w:vMerge w:val="restart"/>
            <w:vAlign w:val="center"/>
          </w:tcPr>
          <w:p w14:paraId="42F7B024" w14:textId="77777777" w:rsidR="00DD4B80" w:rsidRDefault="00B4002F">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23.61</w:t>
            </w:r>
          </w:p>
        </w:tc>
        <w:tc>
          <w:tcPr>
            <w:tcW w:w="2250" w:type="dxa"/>
            <w:vMerge w:val="restart"/>
            <w:vAlign w:val="center"/>
          </w:tcPr>
          <w:p w14:paraId="20FD111B" w14:textId="77777777" w:rsidR="00DD4B80" w:rsidRDefault="00B4002F">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3.14</w:t>
            </w:r>
          </w:p>
        </w:tc>
      </w:tr>
      <w:tr w:rsidR="00DD4B80" w14:paraId="6C6EE7C2" w14:textId="77777777" w:rsidTr="00DD4B80">
        <w:trPr>
          <w:trHeight w:val="72"/>
        </w:trPr>
        <w:tc>
          <w:tcPr>
            <w:cnfStyle w:val="001000000000" w:firstRow="0" w:lastRow="0" w:firstColumn="1" w:lastColumn="0" w:oddVBand="0" w:evenVBand="0" w:oddHBand="0" w:evenHBand="0" w:firstRowFirstColumn="0" w:firstRowLastColumn="0" w:lastRowFirstColumn="0" w:lastRowLastColumn="0"/>
            <w:tcW w:w="2956" w:type="dxa"/>
            <w:vAlign w:val="center"/>
          </w:tcPr>
          <w:p w14:paraId="0511FF7C" w14:textId="77777777" w:rsidR="00DD4B80" w:rsidRDefault="00B4002F">
            <w:pPr>
              <w:spacing w:line="480" w:lineRule="auto"/>
              <w:rPr>
                <w:color w:val="000000" w:themeColor="text1"/>
              </w:rPr>
            </w:pPr>
            <w:r>
              <w:rPr>
                <w:b w:val="0"/>
                <w:bCs w:val="0"/>
                <w:color w:val="000000" w:themeColor="text1"/>
              </w:rPr>
              <w:t>18.5 - 24.9 (Normal)</w:t>
            </w:r>
          </w:p>
        </w:tc>
        <w:tc>
          <w:tcPr>
            <w:tcW w:w="1310" w:type="dxa"/>
            <w:vAlign w:val="center"/>
          </w:tcPr>
          <w:p w14:paraId="6D94BEF7"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240</w:t>
            </w:r>
          </w:p>
        </w:tc>
        <w:tc>
          <w:tcPr>
            <w:tcW w:w="1512" w:type="dxa"/>
            <w:vAlign w:val="center"/>
          </w:tcPr>
          <w:p w14:paraId="2E18E2CD"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60.0</w:t>
            </w:r>
          </w:p>
        </w:tc>
        <w:tc>
          <w:tcPr>
            <w:tcW w:w="900" w:type="dxa"/>
            <w:vMerge/>
            <w:vAlign w:val="center"/>
          </w:tcPr>
          <w:p w14:paraId="1FB54FC6" w14:textId="77777777" w:rsidR="00DD4B80" w:rsidRDefault="00DD4B80">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250" w:type="dxa"/>
            <w:vMerge/>
            <w:vAlign w:val="center"/>
          </w:tcPr>
          <w:p w14:paraId="7CDBF371" w14:textId="77777777" w:rsidR="00DD4B80" w:rsidRDefault="00DD4B80">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DD4B80" w14:paraId="742C1C5F" w14:textId="77777777" w:rsidTr="00DD4B80">
        <w:trPr>
          <w:trHeight w:val="72"/>
        </w:trPr>
        <w:tc>
          <w:tcPr>
            <w:cnfStyle w:val="001000000000" w:firstRow="0" w:lastRow="0" w:firstColumn="1" w:lastColumn="0" w:oddVBand="0" w:evenVBand="0" w:oddHBand="0" w:evenHBand="0" w:firstRowFirstColumn="0" w:firstRowLastColumn="0" w:lastRowFirstColumn="0" w:lastRowLastColumn="0"/>
            <w:tcW w:w="2956" w:type="dxa"/>
            <w:vAlign w:val="center"/>
          </w:tcPr>
          <w:p w14:paraId="50CF5552" w14:textId="77777777" w:rsidR="00DD4B80" w:rsidRDefault="00B4002F">
            <w:pPr>
              <w:spacing w:line="480" w:lineRule="auto"/>
              <w:rPr>
                <w:color w:val="000000" w:themeColor="text1"/>
              </w:rPr>
            </w:pPr>
            <w:r>
              <w:rPr>
                <w:b w:val="0"/>
                <w:bCs w:val="0"/>
                <w:color w:val="000000" w:themeColor="text1"/>
              </w:rPr>
              <w:t>25.0 - 29.9 (Overweight)</w:t>
            </w:r>
          </w:p>
        </w:tc>
        <w:tc>
          <w:tcPr>
            <w:tcW w:w="1310" w:type="dxa"/>
            <w:vAlign w:val="center"/>
          </w:tcPr>
          <w:p w14:paraId="12E41484"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144</w:t>
            </w:r>
          </w:p>
        </w:tc>
        <w:tc>
          <w:tcPr>
            <w:tcW w:w="1512" w:type="dxa"/>
            <w:vAlign w:val="center"/>
          </w:tcPr>
          <w:p w14:paraId="54F44CC6"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36.0</w:t>
            </w:r>
          </w:p>
        </w:tc>
        <w:tc>
          <w:tcPr>
            <w:tcW w:w="900" w:type="dxa"/>
            <w:vMerge/>
            <w:vAlign w:val="center"/>
          </w:tcPr>
          <w:p w14:paraId="044FAECF" w14:textId="77777777" w:rsidR="00DD4B80" w:rsidRDefault="00DD4B80">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250" w:type="dxa"/>
            <w:vMerge/>
            <w:vAlign w:val="center"/>
          </w:tcPr>
          <w:p w14:paraId="0DE950C9" w14:textId="77777777" w:rsidR="00DD4B80" w:rsidRDefault="00DD4B80">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DD4B80" w14:paraId="6B042CCE" w14:textId="77777777" w:rsidTr="00DD4B80">
        <w:trPr>
          <w:trHeight w:val="72"/>
        </w:trPr>
        <w:tc>
          <w:tcPr>
            <w:cnfStyle w:val="001000000000" w:firstRow="0" w:lastRow="0" w:firstColumn="1" w:lastColumn="0" w:oddVBand="0" w:evenVBand="0" w:oddHBand="0" w:evenHBand="0" w:firstRowFirstColumn="0" w:firstRowLastColumn="0" w:lastRowFirstColumn="0" w:lastRowLastColumn="0"/>
            <w:tcW w:w="2956" w:type="dxa"/>
            <w:vAlign w:val="center"/>
          </w:tcPr>
          <w:p w14:paraId="4745FE62" w14:textId="77777777" w:rsidR="00DD4B80" w:rsidRDefault="00B4002F">
            <w:pPr>
              <w:spacing w:line="480" w:lineRule="auto"/>
              <w:rPr>
                <w:color w:val="000000" w:themeColor="text1"/>
              </w:rPr>
            </w:pPr>
            <w:r>
              <w:rPr>
                <w:rFonts w:ascii="Arial" w:hAnsi="Arial" w:cs="Arial"/>
                <w:b w:val="0"/>
                <w:bCs w:val="0"/>
                <w:color w:val="000000" w:themeColor="text1"/>
              </w:rPr>
              <w:t>≥</w:t>
            </w:r>
            <w:r>
              <w:rPr>
                <w:b w:val="0"/>
                <w:bCs w:val="0"/>
                <w:color w:val="000000" w:themeColor="text1"/>
              </w:rPr>
              <w:t xml:space="preserve"> 30 (Obese)</w:t>
            </w:r>
          </w:p>
        </w:tc>
        <w:tc>
          <w:tcPr>
            <w:tcW w:w="1310" w:type="dxa"/>
            <w:vAlign w:val="center"/>
          </w:tcPr>
          <w:p w14:paraId="33AA047F"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w:t>
            </w:r>
          </w:p>
        </w:tc>
        <w:tc>
          <w:tcPr>
            <w:tcW w:w="1512" w:type="dxa"/>
            <w:vAlign w:val="center"/>
          </w:tcPr>
          <w:p w14:paraId="54067689"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w:t>
            </w:r>
          </w:p>
        </w:tc>
        <w:tc>
          <w:tcPr>
            <w:tcW w:w="900" w:type="dxa"/>
            <w:vMerge/>
            <w:vAlign w:val="center"/>
          </w:tcPr>
          <w:p w14:paraId="3FC32C9E" w14:textId="77777777" w:rsidR="00DD4B80" w:rsidRDefault="00DD4B80">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250" w:type="dxa"/>
            <w:vMerge/>
            <w:vAlign w:val="center"/>
          </w:tcPr>
          <w:p w14:paraId="45CB50F3" w14:textId="77777777" w:rsidR="00DD4B80" w:rsidRDefault="00DD4B80">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r>
    </w:tbl>
    <w:p w14:paraId="4E55F864" w14:textId="77777777" w:rsidR="00DD4B80" w:rsidRDefault="00B4002F">
      <w:pPr>
        <w:rPr>
          <w:b/>
          <w:bCs/>
          <w:color w:val="000000" w:themeColor="text1"/>
        </w:rPr>
      </w:pPr>
      <w:r>
        <w:rPr>
          <w:b/>
          <w:bCs/>
          <w:color w:val="000000" w:themeColor="text1"/>
        </w:rPr>
        <w:t>Source: Field Survey, 2026.</w:t>
      </w:r>
    </w:p>
    <w:p w14:paraId="16DA6EE4" w14:textId="77777777" w:rsidR="00DD4B80" w:rsidRDefault="00DD4B80">
      <w:pPr>
        <w:spacing w:line="480" w:lineRule="auto"/>
        <w:jc w:val="both"/>
      </w:pPr>
    </w:p>
    <w:p w14:paraId="5787567A" w14:textId="77777777" w:rsidR="00DD4B80" w:rsidRDefault="00DD4B80">
      <w:pPr>
        <w:spacing w:line="480" w:lineRule="auto"/>
        <w:jc w:val="both"/>
      </w:pPr>
    </w:p>
    <w:p w14:paraId="354A91BB" w14:textId="77777777" w:rsidR="00DD4B80" w:rsidRDefault="00DD4B80">
      <w:pPr>
        <w:spacing w:line="480" w:lineRule="auto"/>
        <w:jc w:val="both"/>
      </w:pPr>
    </w:p>
    <w:p w14:paraId="2FFF5D78" w14:textId="77777777" w:rsidR="00DD4B80" w:rsidRDefault="00DD4B80">
      <w:pPr>
        <w:spacing w:line="480" w:lineRule="auto"/>
        <w:jc w:val="both"/>
      </w:pPr>
    </w:p>
    <w:p w14:paraId="08DAE50F" w14:textId="77777777" w:rsidR="00DD4B80" w:rsidRDefault="00DD4B80">
      <w:pPr>
        <w:spacing w:line="480" w:lineRule="auto"/>
        <w:jc w:val="both"/>
      </w:pPr>
    </w:p>
    <w:p w14:paraId="0C0F7320" w14:textId="77777777" w:rsidR="00DD4B80" w:rsidRDefault="00DD4B80">
      <w:pPr>
        <w:spacing w:line="480" w:lineRule="auto"/>
        <w:jc w:val="both"/>
      </w:pPr>
    </w:p>
    <w:p w14:paraId="6C8B001C" w14:textId="77777777" w:rsidR="00DD4B80" w:rsidRDefault="00DD4B80">
      <w:pPr>
        <w:spacing w:line="480" w:lineRule="auto"/>
        <w:jc w:val="both"/>
      </w:pPr>
    </w:p>
    <w:p w14:paraId="3C1185BA" w14:textId="77777777" w:rsidR="00DD4B80" w:rsidRDefault="00DD4B80">
      <w:pPr>
        <w:spacing w:line="480" w:lineRule="auto"/>
        <w:jc w:val="both"/>
      </w:pPr>
    </w:p>
    <w:p w14:paraId="3D91D6C8" w14:textId="77777777" w:rsidR="00DD4B80" w:rsidRDefault="00DD4B80">
      <w:pPr>
        <w:spacing w:line="480" w:lineRule="auto"/>
        <w:jc w:val="both"/>
      </w:pPr>
    </w:p>
    <w:p w14:paraId="36F7BC64" w14:textId="77777777" w:rsidR="00DD4B80" w:rsidRDefault="00DD4B80">
      <w:pPr>
        <w:spacing w:line="480" w:lineRule="auto"/>
        <w:jc w:val="both"/>
      </w:pPr>
    </w:p>
    <w:p w14:paraId="4CF4D40D" w14:textId="77777777" w:rsidR="00DD4B80" w:rsidRDefault="00DD4B80">
      <w:pPr>
        <w:spacing w:line="480" w:lineRule="auto"/>
        <w:jc w:val="both"/>
      </w:pPr>
    </w:p>
    <w:p w14:paraId="21D0F9A9" w14:textId="77777777" w:rsidR="00DD4B80" w:rsidRDefault="00DD4B80">
      <w:pPr>
        <w:spacing w:line="480" w:lineRule="auto"/>
        <w:jc w:val="both"/>
      </w:pPr>
    </w:p>
    <w:p w14:paraId="374F08A6" w14:textId="77777777" w:rsidR="00DD4B80" w:rsidRDefault="00DD4B80">
      <w:pPr>
        <w:spacing w:line="480" w:lineRule="auto"/>
        <w:jc w:val="both"/>
      </w:pPr>
    </w:p>
    <w:p w14:paraId="4D936679" w14:textId="77777777" w:rsidR="00DD4B80" w:rsidRDefault="00DD4B80">
      <w:pPr>
        <w:spacing w:line="480" w:lineRule="auto"/>
        <w:jc w:val="both"/>
      </w:pPr>
    </w:p>
    <w:p w14:paraId="41A006D8" w14:textId="77777777" w:rsidR="00DD4B80" w:rsidRDefault="00DD4B80">
      <w:pPr>
        <w:spacing w:line="480" w:lineRule="auto"/>
        <w:jc w:val="both"/>
      </w:pPr>
    </w:p>
    <w:p w14:paraId="20F69E6A" w14:textId="77777777" w:rsidR="00DD4B80" w:rsidRDefault="00DD4B80">
      <w:pPr>
        <w:spacing w:line="480" w:lineRule="auto"/>
        <w:jc w:val="both"/>
      </w:pPr>
    </w:p>
    <w:p w14:paraId="018ABCD9" w14:textId="77777777" w:rsidR="00DD4B80" w:rsidRDefault="00DD4B80">
      <w:pPr>
        <w:spacing w:line="480" w:lineRule="auto"/>
        <w:jc w:val="both"/>
      </w:pPr>
    </w:p>
    <w:p w14:paraId="745C0758" w14:textId="77777777" w:rsidR="00DD4B80" w:rsidRDefault="00DD4B80">
      <w:pPr>
        <w:spacing w:line="480" w:lineRule="auto"/>
        <w:jc w:val="both"/>
      </w:pPr>
    </w:p>
    <w:p w14:paraId="616AD6D0" w14:textId="77777777" w:rsidR="00DD4B80" w:rsidRDefault="00DD4B80">
      <w:pPr>
        <w:spacing w:line="480" w:lineRule="auto"/>
        <w:jc w:val="both"/>
      </w:pPr>
    </w:p>
    <w:p w14:paraId="58F8F872" w14:textId="77777777" w:rsidR="00DD4B80" w:rsidRDefault="00B4002F">
      <w:pPr>
        <w:spacing w:line="480" w:lineRule="auto"/>
        <w:jc w:val="both"/>
      </w:pPr>
      <w:r>
        <w:rPr>
          <w:b/>
          <w:bCs/>
        </w:rPr>
        <w:lastRenderedPageBreak/>
        <w:t>4.4</w:t>
      </w:r>
      <w:r>
        <w:rPr>
          <w:b/>
          <w:bCs/>
        </w:rPr>
        <w:tab/>
        <w:t>Weight to hip ratio of lactating male student</w:t>
      </w:r>
    </w:p>
    <w:p w14:paraId="47C62EDB" w14:textId="77777777" w:rsidR="00DD4B80" w:rsidRDefault="00B4002F">
      <w:pPr>
        <w:spacing w:line="480" w:lineRule="auto"/>
        <w:jc w:val="both"/>
      </w:pPr>
      <w:r>
        <w:t>Table 4 presents the waist-to-hip ratio of the male respondents. The findings revealed that the majority of the respondents (74.6%) had a normal waist-to-hip ratio (&lt;0.90), while 13.2% were classified as having a moderate risk (0.90–0.99) and 12.2% had a high-risk waist-to-hip ratio (&gt;0.99). The respondents had an overall mean waist-to-hip ratio of 0.79 ± 0.16.</w:t>
      </w:r>
    </w:p>
    <w:p w14:paraId="55C9C3FD" w14:textId="77777777" w:rsidR="00DD4B80" w:rsidRDefault="00B4002F">
      <w:pPr>
        <w:spacing w:line="480" w:lineRule="auto"/>
        <w:jc w:val="both"/>
      </w:pPr>
      <w:r>
        <w:t>These findings indicate that, on average, the male respondents had a normal waist-to-hip ratio, suggesting a generally low risk of central obesity. However, approximately one-quarter of the respondents (25.4%) were classified as having either moderate or high risk of abdominal fat accumulation, which may increase their susceptibility to cardiovascular diseases, hypertension, type 2 diabetes, and other metabolic disorders. This finding revealed the need for sustained nutrition education and healthy lifestyle practices, including regular physical activity and balanced dietary intake, to prevent the development of central obesity among the respondents. Similar observations have been reported by the World Health Organization (2024), which emphasized that excess abdominal fat is a significant predictor of cardiometabolic diseases even among individuals with a normal Body Mass Index.</w:t>
      </w:r>
    </w:p>
    <w:p w14:paraId="2E166E5E" w14:textId="77777777" w:rsidR="00DD4B80" w:rsidRDefault="00DD4B80">
      <w:pPr>
        <w:spacing w:line="480" w:lineRule="auto"/>
        <w:jc w:val="both"/>
      </w:pPr>
    </w:p>
    <w:p w14:paraId="6EA49421" w14:textId="77777777" w:rsidR="00DD4B80" w:rsidRDefault="00DD4B80">
      <w:pPr>
        <w:spacing w:line="480" w:lineRule="auto"/>
        <w:jc w:val="both"/>
      </w:pPr>
    </w:p>
    <w:p w14:paraId="6B15FF88" w14:textId="77777777" w:rsidR="00DD4B80" w:rsidRDefault="00DD4B80">
      <w:pPr>
        <w:spacing w:line="480" w:lineRule="auto"/>
        <w:jc w:val="both"/>
      </w:pPr>
    </w:p>
    <w:p w14:paraId="2A2D22F4" w14:textId="77777777" w:rsidR="00DD4B80" w:rsidRDefault="00DD4B80">
      <w:pPr>
        <w:spacing w:line="480" w:lineRule="auto"/>
        <w:jc w:val="both"/>
      </w:pPr>
    </w:p>
    <w:p w14:paraId="0843FD95" w14:textId="77777777" w:rsidR="00DD4B80" w:rsidRDefault="00DD4B80">
      <w:pPr>
        <w:spacing w:line="480" w:lineRule="auto"/>
        <w:jc w:val="both"/>
      </w:pPr>
    </w:p>
    <w:p w14:paraId="57716E13" w14:textId="77777777" w:rsidR="00DD4B80" w:rsidRDefault="00DD4B80">
      <w:pPr>
        <w:spacing w:line="480" w:lineRule="auto"/>
        <w:jc w:val="both"/>
      </w:pPr>
    </w:p>
    <w:p w14:paraId="5AF340AA" w14:textId="77777777" w:rsidR="00DD4B80" w:rsidRDefault="00DD4B80">
      <w:pPr>
        <w:spacing w:line="480" w:lineRule="auto"/>
        <w:jc w:val="both"/>
      </w:pPr>
    </w:p>
    <w:p w14:paraId="67352D3E" w14:textId="77777777" w:rsidR="00DD4B80" w:rsidRDefault="00DD4B80">
      <w:pPr>
        <w:spacing w:line="480" w:lineRule="auto"/>
        <w:jc w:val="both"/>
      </w:pPr>
    </w:p>
    <w:p w14:paraId="79D08361" w14:textId="77777777" w:rsidR="00BA49B8" w:rsidRDefault="00BA49B8">
      <w:pPr>
        <w:spacing w:line="480" w:lineRule="auto"/>
        <w:jc w:val="both"/>
        <w:rPr>
          <w:b/>
          <w:color w:val="000000" w:themeColor="text1"/>
        </w:rPr>
      </w:pPr>
    </w:p>
    <w:p w14:paraId="4F4D1307" w14:textId="77777777" w:rsidR="00BA49B8" w:rsidRDefault="00BA49B8">
      <w:pPr>
        <w:spacing w:line="480" w:lineRule="auto"/>
        <w:jc w:val="both"/>
        <w:rPr>
          <w:b/>
          <w:color w:val="000000" w:themeColor="text1"/>
        </w:rPr>
      </w:pPr>
    </w:p>
    <w:p w14:paraId="26EE5FAB" w14:textId="77777777" w:rsidR="00DD4B80" w:rsidRDefault="00B4002F">
      <w:pPr>
        <w:spacing w:line="480" w:lineRule="auto"/>
        <w:jc w:val="both"/>
        <w:rPr>
          <w:b/>
          <w:color w:val="000000" w:themeColor="text1"/>
        </w:rPr>
      </w:pPr>
      <w:r>
        <w:rPr>
          <w:b/>
          <w:color w:val="000000" w:themeColor="text1"/>
        </w:rPr>
        <w:lastRenderedPageBreak/>
        <w:t xml:space="preserve">Table 4: </w:t>
      </w:r>
      <w:r>
        <w:rPr>
          <w:b/>
        </w:rPr>
        <w:t>Weight to hip ratio of lactating male student (n = 400)</w:t>
      </w:r>
    </w:p>
    <w:tbl>
      <w:tblPr>
        <w:tblStyle w:val="LightShading"/>
        <w:tblW w:w="9023" w:type="dxa"/>
        <w:tblInd w:w="-95" w:type="dxa"/>
        <w:tblLayout w:type="fixed"/>
        <w:tblLook w:val="04A0" w:firstRow="1" w:lastRow="0" w:firstColumn="1" w:lastColumn="0" w:noHBand="0" w:noVBand="1"/>
      </w:tblPr>
      <w:tblGrid>
        <w:gridCol w:w="3051"/>
        <w:gridCol w:w="1310"/>
        <w:gridCol w:w="1512"/>
        <w:gridCol w:w="900"/>
        <w:gridCol w:w="2250"/>
      </w:tblGrid>
      <w:tr w:rsidR="00DD4B80" w14:paraId="5EE64C6F" w14:textId="77777777" w:rsidTr="00DD4B80">
        <w:trPr>
          <w:cnfStyle w:val="100000000000" w:firstRow="1" w:lastRow="0" w:firstColumn="0" w:lastColumn="0" w:oddVBand="0" w:evenVBand="0" w:oddHBand="0"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3051" w:type="dxa"/>
            <w:vAlign w:val="center"/>
          </w:tcPr>
          <w:p w14:paraId="480945BD" w14:textId="77777777" w:rsidR="00DD4B80" w:rsidRDefault="00B4002F">
            <w:pPr>
              <w:spacing w:line="480" w:lineRule="auto"/>
              <w:rPr>
                <w:color w:val="000000" w:themeColor="text1"/>
              </w:rPr>
            </w:pPr>
            <w:r>
              <w:rPr>
                <w:bCs w:val="0"/>
                <w:color w:val="000000" w:themeColor="text1"/>
              </w:rPr>
              <w:t>Weight to hip ratio</w:t>
            </w:r>
          </w:p>
        </w:tc>
        <w:tc>
          <w:tcPr>
            <w:tcW w:w="1310" w:type="dxa"/>
            <w:vAlign w:val="center"/>
          </w:tcPr>
          <w:p w14:paraId="7DC5F072" w14:textId="77777777" w:rsidR="00DD4B80" w:rsidRDefault="00B4002F">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rFonts w:hint="eastAsia"/>
                <w:color w:val="000000" w:themeColor="text1"/>
              </w:rPr>
              <w:t>Frequency</w:t>
            </w:r>
          </w:p>
        </w:tc>
        <w:tc>
          <w:tcPr>
            <w:tcW w:w="1512" w:type="dxa"/>
            <w:vAlign w:val="center"/>
          </w:tcPr>
          <w:p w14:paraId="57AB8FAD" w14:textId="77777777" w:rsidR="00DD4B80" w:rsidRDefault="00B4002F">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rFonts w:hint="eastAsia"/>
                <w:color w:val="000000" w:themeColor="text1"/>
              </w:rPr>
              <w:t>Percentage</w:t>
            </w:r>
          </w:p>
        </w:tc>
        <w:tc>
          <w:tcPr>
            <w:tcW w:w="900" w:type="dxa"/>
            <w:vAlign w:val="center"/>
          </w:tcPr>
          <w:p w14:paraId="10F6C056" w14:textId="77777777" w:rsidR="00DD4B80" w:rsidRDefault="00B4002F">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rFonts w:hint="eastAsia"/>
                <w:color w:val="000000" w:themeColor="text1"/>
              </w:rPr>
              <w:t>Mean</w:t>
            </w:r>
          </w:p>
        </w:tc>
        <w:tc>
          <w:tcPr>
            <w:tcW w:w="2250" w:type="dxa"/>
            <w:vAlign w:val="center"/>
          </w:tcPr>
          <w:p w14:paraId="3AD5452F" w14:textId="77777777" w:rsidR="00DD4B80" w:rsidRDefault="00B4002F">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rFonts w:hint="eastAsia"/>
                <w:color w:val="000000" w:themeColor="text1"/>
              </w:rPr>
              <w:t xml:space="preserve">Standard Deviation </w:t>
            </w:r>
          </w:p>
        </w:tc>
      </w:tr>
      <w:tr w:rsidR="00DD4B80" w14:paraId="508827CB" w14:textId="77777777" w:rsidTr="00DD4B80">
        <w:trPr>
          <w:trHeight w:val="72"/>
        </w:trPr>
        <w:tc>
          <w:tcPr>
            <w:cnfStyle w:val="001000000000" w:firstRow="0" w:lastRow="0" w:firstColumn="1" w:lastColumn="0" w:oddVBand="0" w:evenVBand="0" w:oddHBand="0" w:evenHBand="0" w:firstRowFirstColumn="0" w:firstRowLastColumn="0" w:lastRowFirstColumn="0" w:lastRowLastColumn="0"/>
            <w:tcW w:w="3051" w:type="dxa"/>
            <w:vAlign w:val="center"/>
          </w:tcPr>
          <w:p w14:paraId="0BF2079F" w14:textId="77777777" w:rsidR="00DD4B80" w:rsidRDefault="00B4002F">
            <w:pPr>
              <w:spacing w:line="480" w:lineRule="auto"/>
              <w:rPr>
                <w:color w:val="000000" w:themeColor="text1"/>
              </w:rPr>
            </w:pPr>
            <w:r>
              <w:rPr>
                <w:b w:val="0"/>
                <w:bCs w:val="0"/>
                <w:color w:val="000000" w:themeColor="text1"/>
              </w:rPr>
              <w:t xml:space="preserve">&lt; </w:t>
            </w:r>
            <w:r>
              <w:rPr>
                <w:color w:val="000000" w:themeColor="text1"/>
              </w:rPr>
              <w:t>0.90</w:t>
            </w:r>
            <w:r>
              <w:rPr>
                <w:b w:val="0"/>
                <w:bCs w:val="0"/>
                <w:color w:val="000000" w:themeColor="text1"/>
              </w:rPr>
              <w:t xml:space="preserve">  (Normal)</w:t>
            </w:r>
          </w:p>
        </w:tc>
        <w:tc>
          <w:tcPr>
            <w:tcW w:w="1310" w:type="dxa"/>
            <w:vAlign w:val="center"/>
          </w:tcPr>
          <w:p w14:paraId="1AC7E508"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141</w:t>
            </w:r>
          </w:p>
        </w:tc>
        <w:tc>
          <w:tcPr>
            <w:tcW w:w="1512" w:type="dxa"/>
            <w:vAlign w:val="center"/>
          </w:tcPr>
          <w:p w14:paraId="2E229053"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74.8</w:t>
            </w:r>
          </w:p>
        </w:tc>
        <w:tc>
          <w:tcPr>
            <w:tcW w:w="900" w:type="dxa"/>
            <w:vMerge w:val="restart"/>
            <w:vAlign w:val="center"/>
          </w:tcPr>
          <w:p w14:paraId="52416064" w14:textId="77777777" w:rsidR="00DD4B80" w:rsidRDefault="00B4002F">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0.79</w:t>
            </w:r>
          </w:p>
        </w:tc>
        <w:tc>
          <w:tcPr>
            <w:tcW w:w="2250" w:type="dxa"/>
            <w:vMerge w:val="restart"/>
            <w:vAlign w:val="center"/>
          </w:tcPr>
          <w:p w14:paraId="7D8E5D71" w14:textId="77777777" w:rsidR="00DD4B80" w:rsidRDefault="00B4002F">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0.16</w:t>
            </w:r>
          </w:p>
        </w:tc>
      </w:tr>
      <w:tr w:rsidR="00DD4B80" w14:paraId="0EE25ACC" w14:textId="77777777" w:rsidTr="00DD4B80">
        <w:trPr>
          <w:trHeight w:val="72"/>
        </w:trPr>
        <w:tc>
          <w:tcPr>
            <w:cnfStyle w:val="001000000000" w:firstRow="0" w:lastRow="0" w:firstColumn="1" w:lastColumn="0" w:oddVBand="0" w:evenVBand="0" w:oddHBand="0" w:evenHBand="0" w:firstRowFirstColumn="0" w:firstRowLastColumn="0" w:lastRowFirstColumn="0" w:lastRowLastColumn="0"/>
            <w:tcW w:w="3051" w:type="dxa"/>
            <w:vAlign w:val="center"/>
          </w:tcPr>
          <w:p w14:paraId="5D395B00" w14:textId="77777777" w:rsidR="00DD4B80" w:rsidRDefault="00B4002F">
            <w:pPr>
              <w:spacing w:line="480" w:lineRule="auto"/>
              <w:rPr>
                <w:color w:val="000000" w:themeColor="text1"/>
              </w:rPr>
            </w:pPr>
            <w:r>
              <w:rPr>
                <w:b w:val="0"/>
                <w:bCs w:val="0"/>
                <w:color w:val="000000" w:themeColor="text1"/>
              </w:rPr>
              <w:t xml:space="preserve"> </w:t>
            </w:r>
            <w:r>
              <w:rPr>
                <w:color w:val="000000" w:themeColor="text1"/>
              </w:rPr>
              <w:t xml:space="preserve">0.90. - 0.99 </w:t>
            </w:r>
            <w:r>
              <w:rPr>
                <w:b w:val="0"/>
                <w:bCs w:val="0"/>
                <w:color w:val="000000" w:themeColor="text1"/>
              </w:rPr>
              <w:t>(Moderate Risk)</w:t>
            </w:r>
          </w:p>
        </w:tc>
        <w:tc>
          <w:tcPr>
            <w:tcW w:w="1310" w:type="dxa"/>
            <w:vAlign w:val="center"/>
          </w:tcPr>
          <w:p w14:paraId="0446D0BF"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25</w:t>
            </w:r>
          </w:p>
        </w:tc>
        <w:tc>
          <w:tcPr>
            <w:tcW w:w="1512" w:type="dxa"/>
            <w:vAlign w:val="center"/>
          </w:tcPr>
          <w:p w14:paraId="2850829A"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13.2</w:t>
            </w:r>
          </w:p>
        </w:tc>
        <w:tc>
          <w:tcPr>
            <w:tcW w:w="900" w:type="dxa"/>
            <w:vMerge/>
            <w:vAlign w:val="center"/>
          </w:tcPr>
          <w:p w14:paraId="1DDCA01F" w14:textId="77777777" w:rsidR="00DD4B80" w:rsidRDefault="00DD4B80">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250" w:type="dxa"/>
            <w:vMerge/>
            <w:vAlign w:val="center"/>
          </w:tcPr>
          <w:p w14:paraId="55736DD7" w14:textId="77777777" w:rsidR="00DD4B80" w:rsidRDefault="00DD4B80">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DD4B80" w14:paraId="53F3C5A9" w14:textId="77777777" w:rsidTr="00DD4B80">
        <w:trPr>
          <w:trHeight w:val="72"/>
        </w:trPr>
        <w:tc>
          <w:tcPr>
            <w:cnfStyle w:val="001000000000" w:firstRow="0" w:lastRow="0" w:firstColumn="1" w:lastColumn="0" w:oddVBand="0" w:evenVBand="0" w:oddHBand="0" w:evenHBand="0" w:firstRowFirstColumn="0" w:firstRowLastColumn="0" w:lastRowFirstColumn="0" w:lastRowLastColumn="0"/>
            <w:tcW w:w="3051" w:type="dxa"/>
            <w:vAlign w:val="center"/>
          </w:tcPr>
          <w:p w14:paraId="6729252E" w14:textId="77777777" w:rsidR="00DD4B80" w:rsidRDefault="00B4002F">
            <w:pPr>
              <w:spacing w:line="480" w:lineRule="auto"/>
              <w:rPr>
                <w:color w:val="000000" w:themeColor="text1"/>
              </w:rPr>
            </w:pPr>
            <w:r>
              <w:rPr>
                <w:b w:val="0"/>
                <w:bCs w:val="0"/>
                <w:color w:val="000000" w:themeColor="text1"/>
              </w:rPr>
              <w:t xml:space="preserve"> &gt; </w:t>
            </w:r>
            <w:r>
              <w:rPr>
                <w:color w:val="000000" w:themeColor="text1"/>
              </w:rPr>
              <w:t xml:space="preserve">0.99 </w:t>
            </w:r>
            <w:r>
              <w:rPr>
                <w:b w:val="0"/>
                <w:bCs w:val="0"/>
                <w:color w:val="000000" w:themeColor="text1"/>
              </w:rPr>
              <w:t>(High risk)</w:t>
            </w:r>
          </w:p>
        </w:tc>
        <w:tc>
          <w:tcPr>
            <w:tcW w:w="1310" w:type="dxa"/>
            <w:vAlign w:val="center"/>
          </w:tcPr>
          <w:p w14:paraId="6FE5EB0C"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23</w:t>
            </w:r>
          </w:p>
        </w:tc>
        <w:tc>
          <w:tcPr>
            <w:tcW w:w="1512" w:type="dxa"/>
            <w:vAlign w:val="center"/>
          </w:tcPr>
          <w:p w14:paraId="3BCE75CF"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12.2</w:t>
            </w:r>
          </w:p>
        </w:tc>
        <w:tc>
          <w:tcPr>
            <w:tcW w:w="900" w:type="dxa"/>
            <w:vMerge/>
            <w:vAlign w:val="center"/>
          </w:tcPr>
          <w:p w14:paraId="473EE4A9" w14:textId="77777777" w:rsidR="00DD4B80" w:rsidRDefault="00DD4B80">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250" w:type="dxa"/>
            <w:vMerge/>
            <w:vAlign w:val="center"/>
          </w:tcPr>
          <w:p w14:paraId="7228AE33" w14:textId="77777777" w:rsidR="00DD4B80" w:rsidRDefault="00DD4B80">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r>
    </w:tbl>
    <w:p w14:paraId="2C9A821F" w14:textId="77777777" w:rsidR="00DD4B80" w:rsidRDefault="00B4002F">
      <w:pPr>
        <w:spacing w:line="480" w:lineRule="auto"/>
        <w:jc w:val="both"/>
      </w:pPr>
      <w:r>
        <w:rPr>
          <w:b/>
          <w:bCs/>
          <w:color w:val="000000" w:themeColor="text1"/>
        </w:rPr>
        <w:t>Source: Field Survey, 2026.</w:t>
      </w:r>
    </w:p>
    <w:p w14:paraId="04006182" w14:textId="77777777" w:rsidR="00DD4B80" w:rsidRDefault="00DD4B80">
      <w:pPr>
        <w:spacing w:line="480" w:lineRule="auto"/>
        <w:jc w:val="both"/>
      </w:pPr>
    </w:p>
    <w:p w14:paraId="78BAC679" w14:textId="77777777" w:rsidR="00DD4B80" w:rsidRDefault="00DD4B80">
      <w:pPr>
        <w:spacing w:line="480" w:lineRule="auto"/>
        <w:jc w:val="both"/>
      </w:pPr>
    </w:p>
    <w:p w14:paraId="438D9F76" w14:textId="77777777" w:rsidR="00DD4B80" w:rsidRDefault="00DD4B80">
      <w:pPr>
        <w:spacing w:line="480" w:lineRule="auto"/>
        <w:jc w:val="both"/>
      </w:pPr>
    </w:p>
    <w:p w14:paraId="1765E8D0" w14:textId="77777777" w:rsidR="00DD4B80" w:rsidRDefault="00DD4B80">
      <w:pPr>
        <w:spacing w:line="480" w:lineRule="auto"/>
        <w:jc w:val="both"/>
      </w:pPr>
    </w:p>
    <w:p w14:paraId="5D93DDED" w14:textId="77777777" w:rsidR="00DD4B80" w:rsidRDefault="00DD4B80">
      <w:pPr>
        <w:spacing w:line="480" w:lineRule="auto"/>
        <w:jc w:val="both"/>
      </w:pPr>
    </w:p>
    <w:p w14:paraId="41D0F911" w14:textId="77777777" w:rsidR="00DD4B80" w:rsidRDefault="00DD4B80">
      <w:pPr>
        <w:spacing w:line="480" w:lineRule="auto"/>
        <w:jc w:val="both"/>
      </w:pPr>
    </w:p>
    <w:p w14:paraId="5BEDC67E" w14:textId="77777777" w:rsidR="00DD4B80" w:rsidRDefault="00DD4B80">
      <w:pPr>
        <w:spacing w:line="480" w:lineRule="auto"/>
        <w:jc w:val="both"/>
      </w:pPr>
    </w:p>
    <w:p w14:paraId="5FFA03BD" w14:textId="77777777" w:rsidR="00DD4B80" w:rsidRDefault="00DD4B80">
      <w:pPr>
        <w:spacing w:line="480" w:lineRule="auto"/>
        <w:jc w:val="both"/>
      </w:pPr>
    </w:p>
    <w:p w14:paraId="637BCD79" w14:textId="77777777" w:rsidR="00DD4B80" w:rsidRDefault="00DD4B80">
      <w:pPr>
        <w:spacing w:line="480" w:lineRule="auto"/>
        <w:jc w:val="both"/>
      </w:pPr>
    </w:p>
    <w:p w14:paraId="3E198421" w14:textId="77777777" w:rsidR="00DD4B80" w:rsidRDefault="00DD4B80">
      <w:pPr>
        <w:spacing w:line="480" w:lineRule="auto"/>
        <w:jc w:val="both"/>
      </w:pPr>
    </w:p>
    <w:p w14:paraId="03088A24" w14:textId="77777777" w:rsidR="00DD4B80" w:rsidRDefault="00DD4B80">
      <w:pPr>
        <w:spacing w:line="480" w:lineRule="auto"/>
        <w:jc w:val="both"/>
      </w:pPr>
    </w:p>
    <w:p w14:paraId="4ADF5424" w14:textId="77777777" w:rsidR="00DD4B80" w:rsidRDefault="00DD4B80">
      <w:pPr>
        <w:spacing w:line="480" w:lineRule="auto"/>
        <w:jc w:val="both"/>
      </w:pPr>
    </w:p>
    <w:p w14:paraId="2492D840" w14:textId="77777777" w:rsidR="00DD4B80" w:rsidRDefault="00DD4B80">
      <w:pPr>
        <w:spacing w:line="480" w:lineRule="auto"/>
        <w:jc w:val="both"/>
      </w:pPr>
    </w:p>
    <w:p w14:paraId="3495407F" w14:textId="77777777" w:rsidR="00DD4B80" w:rsidRDefault="00DD4B80">
      <w:pPr>
        <w:spacing w:line="480" w:lineRule="auto"/>
        <w:jc w:val="both"/>
      </w:pPr>
    </w:p>
    <w:p w14:paraId="75CBD9EF" w14:textId="77777777" w:rsidR="00DD4B80" w:rsidRDefault="00DD4B80">
      <w:pPr>
        <w:spacing w:line="480" w:lineRule="auto"/>
        <w:jc w:val="both"/>
      </w:pPr>
    </w:p>
    <w:p w14:paraId="20552C02" w14:textId="77777777" w:rsidR="00DD4B80" w:rsidRDefault="00DD4B80">
      <w:pPr>
        <w:spacing w:line="480" w:lineRule="auto"/>
        <w:jc w:val="both"/>
      </w:pPr>
    </w:p>
    <w:p w14:paraId="2101C644" w14:textId="77777777" w:rsidR="00DD4B80" w:rsidRDefault="00DD4B80">
      <w:pPr>
        <w:spacing w:line="480" w:lineRule="auto"/>
        <w:jc w:val="both"/>
      </w:pPr>
    </w:p>
    <w:p w14:paraId="4C829E8F" w14:textId="77777777" w:rsidR="00DD4B80" w:rsidRDefault="00DD4B80">
      <w:pPr>
        <w:spacing w:line="480" w:lineRule="auto"/>
        <w:jc w:val="both"/>
      </w:pPr>
    </w:p>
    <w:p w14:paraId="41F832BB" w14:textId="77777777" w:rsidR="00DD4B80" w:rsidRDefault="00DD4B80">
      <w:pPr>
        <w:spacing w:line="480" w:lineRule="auto"/>
        <w:jc w:val="both"/>
      </w:pPr>
    </w:p>
    <w:p w14:paraId="681B9848" w14:textId="77777777" w:rsidR="00DD4B80" w:rsidRDefault="00B4002F">
      <w:pPr>
        <w:spacing w:line="480" w:lineRule="auto"/>
        <w:jc w:val="both"/>
      </w:pPr>
      <w:r>
        <w:rPr>
          <w:b/>
          <w:bCs/>
        </w:rPr>
        <w:lastRenderedPageBreak/>
        <w:t>4.5</w:t>
      </w:r>
      <w:r>
        <w:rPr>
          <w:b/>
          <w:bCs/>
        </w:rPr>
        <w:tab/>
        <w:t>Weight to hip ratio of female students</w:t>
      </w:r>
    </w:p>
    <w:p w14:paraId="2DF1AE5D" w14:textId="77777777" w:rsidR="00DD4B80" w:rsidRDefault="00B4002F">
      <w:pPr>
        <w:spacing w:line="480" w:lineRule="auto"/>
        <w:jc w:val="both"/>
      </w:pPr>
      <w:r>
        <w:t>Table 5 presents the waist-to-hip ratio of the female respondents. The findings revealed that 50.7% of the respondents had a normal waist-to-hip ratio (&lt;0.80), while 11.8% were classified as having a moderate risk (0.80–0.84) and 37.4% had a high-risk waist-to-hip ratio (&gt;0.84). The respondents had an overall mean waist-to-hip ratio of 0.81 ± 1.54.</w:t>
      </w:r>
    </w:p>
    <w:p w14:paraId="0C15FBB8" w14:textId="224F292F" w:rsidR="00DD4B80" w:rsidRDefault="00B4002F">
      <w:pPr>
        <w:spacing w:line="480" w:lineRule="auto"/>
        <w:jc w:val="both"/>
      </w:pPr>
      <w:r>
        <w:t xml:space="preserve">These findings indicate that, on average, the female respondents had a waist-to-hip ratio slightly above the recommended normal cut-off of 0.80, suggesting an increased risk of central obesity. Although about half of the respondents had a normal waist-to-hip ratio, nearly half (49.2%) were classified as having moderate or high risk, indicating a substantial prevalence of abdominal fat accumulation. Central obesity has been associated with an increased risk of cardiovascular diseases, type 2 diabetes, hypertension, and other metabolic disorders, even among individuals with a normal Body Mass Index. This finding shows the need for nutrition education, healthy dietary practices, and regular physical activity to reduce abdominal fat accumulation and promote better health among female students. Similar findings were reported by Ross </w:t>
      </w:r>
      <w:r w:rsidR="00395247" w:rsidRPr="00395247">
        <w:rPr>
          <w:i/>
        </w:rPr>
        <w:t>et al</w:t>
      </w:r>
      <w:r>
        <w:rPr>
          <w:i/>
        </w:rPr>
        <w:t>.</w:t>
      </w:r>
      <w:r>
        <w:t xml:space="preserve"> (2020), who identified waist-to-hip ratio as an important indicator of visceral fat and cardiometabolic risk.</w:t>
      </w:r>
    </w:p>
    <w:p w14:paraId="2041A8D4" w14:textId="77777777" w:rsidR="00DD4B80" w:rsidRDefault="00DD4B80">
      <w:pPr>
        <w:spacing w:line="480" w:lineRule="auto"/>
        <w:jc w:val="both"/>
      </w:pPr>
    </w:p>
    <w:p w14:paraId="155AEA8A" w14:textId="77777777" w:rsidR="00DD4B80" w:rsidRDefault="00DD4B80">
      <w:pPr>
        <w:spacing w:line="480" w:lineRule="auto"/>
        <w:jc w:val="both"/>
      </w:pPr>
    </w:p>
    <w:p w14:paraId="339CD157" w14:textId="77777777" w:rsidR="00DD4B80" w:rsidRDefault="00DD4B80">
      <w:pPr>
        <w:spacing w:line="480" w:lineRule="auto"/>
        <w:jc w:val="both"/>
      </w:pPr>
    </w:p>
    <w:p w14:paraId="4DE70054" w14:textId="77777777" w:rsidR="00DD4B80" w:rsidRDefault="00DD4B80">
      <w:pPr>
        <w:spacing w:line="480" w:lineRule="auto"/>
        <w:jc w:val="both"/>
      </w:pPr>
    </w:p>
    <w:p w14:paraId="225A34F7" w14:textId="77777777" w:rsidR="00DD4B80" w:rsidRDefault="00DD4B80">
      <w:pPr>
        <w:spacing w:line="480" w:lineRule="auto"/>
        <w:jc w:val="both"/>
      </w:pPr>
    </w:p>
    <w:p w14:paraId="0141547E" w14:textId="77777777" w:rsidR="00DD4B80" w:rsidRDefault="00DD4B80">
      <w:pPr>
        <w:spacing w:line="480" w:lineRule="auto"/>
        <w:jc w:val="both"/>
      </w:pPr>
    </w:p>
    <w:p w14:paraId="1847A322" w14:textId="77777777" w:rsidR="00DD4B80" w:rsidRDefault="00DD4B80">
      <w:pPr>
        <w:spacing w:line="480" w:lineRule="auto"/>
        <w:jc w:val="both"/>
      </w:pPr>
    </w:p>
    <w:p w14:paraId="5ADFD7DF" w14:textId="77777777" w:rsidR="00BA49B8" w:rsidRDefault="00BA49B8">
      <w:pPr>
        <w:spacing w:line="480" w:lineRule="auto"/>
        <w:jc w:val="both"/>
        <w:rPr>
          <w:b/>
          <w:color w:val="000000" w:themeColor="text1"/>
        </w:rPr>
      </w:pPr>
    </w:p>
    <w:p w14:paraId="5869682B" w14:textId="77777777" w:rsidR="00BA49B8" w:rsidRDefault="00BA49B8">
      <w:pPr>
        <w:spacing w:line="480" w:lineRule="auto"/>
        <w:jc w:val="both"/>
        <w:rPr>
          <w:b/>
          <w:color w:val="000000" w:themeColor="text1"/>
        </w:rPr>
      </w:pPr>
    </w:p>
    <w:p w14:paraId="72DC0DF5" w14:textId="77777777" w:rsidR="00DD4B80" w:rsidRDefault="00B4002F">
      <w:pPr>
        <w:spacing w:line="480" w:lineRule="auto"/>
        <w:jc w:val="both"/>
        <w:rPr>
          <w:b/>
          <w:color w:val="000000" w:themeColor="text1"/>
        </w:rPr>
      </w:pPr>
      <w:r>
        <w:rPr>
          <w:b/>
          <w:color w:val="000000" w:themeColor="text1"/>
        </w:rPr>
        <w:lastRenderedPageBreak/>
        <w:t xml:space="preserve">Table 5: </w:t>
      </w:r>
      <w:r>
        <w:rPr>
          <w:b/>
        </w:rPr>
        <w:t>Weight to hip ratio of female students (n = 400)</w:t>
      </w:r>
    </w:p>
    <w:tbl>
      <w:tblPr>
        <w:tblStyle w:val="LightShading"/>
        <w:tblW w:w="9038" w:type="dxa"/>
        <w:tblInd w:w="-110" w:type="dxa"/>
        <w:tblLayout w:type="fixed"/>
        <w:tblLook w:val="04A0" w:firstRow="1" w:lastRow="0" w:firstColumn="1" w:lastColumn="0" w:noHBand="0" w:noVBand="1"/>
      </w:tblPr>
      <w:tblGrid>
        <w:gridCol w:w="3066"/>
        <w:gridCol w:w="1310"/>
        <w:gridCol w:w="1512"/>
        <w:gridCol w:w="900"/>
        <w:gridCol w:w="2250"/>
      </w:tblGrid>
      <w:tr w:rsidR="00DD4B80" w14:paraId="36C8EC79" w14:textId="77777777" w:rsidTr="00DD4B80">
        <w:trPr>
          <w:cnfStyle w:val="100000000000" w:firstRow="1" w:lastRow="0" w:firstColumn="0" w:lastColumn="0" w:oddVBand="0" w:evenVBand="0" w:oddHBand="0"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3066" w:type="dxa"/>
            <w:vAlign w:val="center"/>
          </w:tcPr>
          <w:p w14:paraId="2020A408" w14:textId="77777777" w:rsidR="00DD4B80" w:rsidRDefault="00B4002F">
            <w:pPr>
              <w:spacing w:line="480" w:lineRule="auto"/>
              <w:rPr>
                <w:color w:val="000000" w:themeColor="text1"/>
              </w:rPr>
            </w:pPr>
            <w:r>
              <w:rPr>
                <w:bCs w:val="0"/>
                <w:color w:val="000000" w:themeColor="text1"/>
              </w:rPr>
              <w:t>Weight to hip ratio</w:t>
            </w:r>
          </w:p>
        </w:tc>
        <w:tc>
          <w:tcPr>
            <w:tcW w:w="1310" w:type="dxa"/>
            <w:vAlign w:val="center"/>
          </w:tcPr>
          <w:p w14:paraId="3BE3BAED" w14:textId="77777777" w:rsidR="00DD4B80" w:rsidRDefault="00B4002F">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rFonts w:hint="eastAsia"/>
                <w:color w:val="000000" w:themeColor="text1"/>
              </w:rPr>
              <w:t>Frequency</w:t>
            </w:r>
          </w:p>
        </w:tc>
        <w:tc>
          <w:tcPr>
            <w:tcW w:w="1512" w:type="dxa"/>
            <w:vAlign w:val="center"/>
          </w:tcPr>
          <w:p w14:paraId="4FE3420A" w14:textId="77777777" w:rsidR="00DD4B80" w:rsidRDefault="00B4002F">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rFonts w:hint="eastAsia"/>
                <w:color w:val="000000" w:themeColor="text1"/>
              </w:rPr>
              <w:t>Percentage</w:t>
            </w:r>
          </w:p>
        </w:tc>
        <w:tc>
          <w:tcPr>
            <w:tcW w:w="900" w:type="dxa"/>
            <w:vAlign w:val="center"/>
          </w:tcPr>
          <w:p w14:paraId="6C5D54A5" w14:textId="77777777" w:rsidR="00DD4B80" w:rsidRDefault="00B4002F">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rFonts w:hint="eastAsia"/>
                <w:color w:val="000000" w:themeColor="text1"/>
              </w:rPr>
              <w:t>Mean</w:t>
            </w:r>
          </w:p>
        </w:tc>
        <w:tc>
          <w:tcPr>
            <w:tcW w:w="2250" w:type="dxa"/>
            <w:vAlign w:val="center"/>
          </w:tcPr>
          <w:p w14:paraId="4CF6C380" w14:textId="77777777" w:rsidR="00DD4B80" w:rsidRDefault="00B4002F">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rFonts w:hint="eastAsia"/>
                <w:color w:val="000000" w:themeColor="text1"/>
              </w:rPr>
              <w:t xml:space="preserve">Standard Deviation </w:t>
            </w:r>
          </w:p>
        </w:tc>
      </w:tr>
      <w:tr w:rsidR="00DD4B80" w14:paraId="3A854875" w14:textId="77777777" w:rsidTr="00DD4B80">
        <w:trPr>
          <w:trHeight w:val="72"/>
        </w:trPr>
        <w:tc>
          <w:tcPr>
            <w:cnfStyle w:val="001000000000" w:firstRow="0" w:lastRow="0" w:firstColumn="1" w:lastColumn="0" w:oddVBand="0" w:evenVBand="0" w:oddHBand="0" w:evenHBand="0" w:firstRowFirstColumn="0" w:firstRowLastColumn="0" w:lastRowFirstColumn="0" w:lastRowLastColumn="0"/>
            <w:tcW w:w="3066" w:type="dxa"/>
            <w:vAlign w:val="center"/>
          </w:tcPr>
          <w:p w14:paraId="5C561CC9" w14:textId="77777777" w:rsidR="00DD4B80" w:rsidRDefault="00B4002F">
            <w:pPr>
              <w:spacing w:line="480" w:lineRule="auto"/>
              <w:rPr>
                <w:color w:val="000000" w:themeColor="text1"/>
              </w:rPr>
            </w:pPr>
            <w:r>
              <w:rPr>
                <w:b w:val="0"/>
                <w:bCs w:val="0"/>
                <w:color w:val="000000" w:themeColor="text1"/>
              </w:rPr>
              <w:t xml:space="preserve">&lt; </w:t>
            </w:r>
            <w:r>
              <w:rPr>
                <w:color w:val="000000" w:themeColor="text1"/>
              </w:rPr>
              <w:t>0.80</w:t>
            </w:r>
            <w:r>
              <w:rPr>
                <w:b w:val="0"/>
                <w:bCs w:val="0"/>
                <w:color w:val="000000" w:themeColor="text1"/>
              </w:rPr>
              <w:t xml:space="preserve">  (Normal)</w:t>
            </w:r>
          </w:p>
        </w:tc>
        <w:tc>
          <w:tcPr>
            <w:tcW w:w="1310" w:type="dxa"/>
            <w:vAlign w:val="center"/>
          </w:tcPr>
          <w:p w14:paraId="42C6364F"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107</w:t>
            </w:r>
          </w:p>
        </w:tc>
        <w:tc>
          <w:tcPr>
            <w:tcW w:w="1512" w:type="dxa"/>
            <w:vAlign w:val="center"/>
          </w:tcPr>
          <w:p w14:paraId="0B48811D"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50.7</w:t>
            </w:r>
          </w:p>
        </w:tc>
        <w:tc>
          <w:tcPr>
            <w:tcW w:w="900" w:type="dxa"/>
            <w:vMerge w:val="restart"/>
            <w:vAlign w:val="center"/>
          </w:tcPr>
          <w:p w14:paraId="2D901C92" w14:textId="77777777" w:rsidR="00DD4B80" w:rsidRDefault="00B4002F">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0.81</w:t>
            </w:r>
          </w:p>
        </w:tc>
        <w:tc>
          <w:tcPr>
            <w:tcW w:w="2250" w:type="dxa"/>
            <w:vMerge w:val="restart"/>
            <w:vAlign w:val="center"/>
          </w:tcPr>
          <w:p w14:paraId="6527AE48" w14:textId="77777777" w:rsidR="00DD4B80" w:rsidRDefault="00B4002F">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1.54</w:t>
            </w:r>
          </w:p>
        </w:tc>
      </w:tr>
      <w:tr w:rsidR="00DD4B80" w14:paraId="0812677F" w14:textId="77777777" w:rsidTr="00DD4B80">
        <w:trPr>
          <w:trHeight w:val="72"/>
        </w:trPr>
        <w:tc>
          <w:tcPr>
            <w:cnfStyle w:val="001000000000" w:firstRow="0" w:lastRow="0" w:firstColumn="1" w:lastColumn="0" w:oddVBand="0" w:evenVBand="0" w:oddHBand="0" w:evenHBand="0" w:firstRowFirstColumn="0" w:firstRowLastColumn="0" w:lastRowFirstColumn="0" w:lastRowLastColumn="0"/>
            <w:tcW w:w="3066" w:type="dxa"/>
            <w:vAlign w:val="center"/>
          </w:tcPr>
          <w:p w14:paraId="104541C0" w14:textId="77777777" w:rsidR="00DD4B80" w:rsidRDefault="00B4002F">
            <w:pPr>
              <w:spacing w:line="480" w:lineRule="auto"/>
              <w:rPr>
                <w:color w:val="000000" w:themeColor="text1"/>
              </w:rPr>
            </w:pPr>
            <w:r>
              <w:rPr>
                <w:b w:val="0"/>
                <w:bCs w:val="0"/>
                <w:color w:val="000000" w:themeColor="text1"/>
              </w:rPr>
              <w:t xml:space="preserve"> </w:t>
            </w:r>
            <w:r>
              <w:rPr>
                <w:color w:val="000000" w:themeColor="text1"/>
              </w:rPr>
              <w:t xml:space="preserve">0.80. - 0.84 </w:t>
            </w:r>
            <w:r>
              <w:rPr>
                <w:b w:val="0"/>
                <w:bCs w:val="0"/>
                <w:color w:val="000000" w:themeColor="text1"/>
              </w:rPr>
              <w:t>(Moderate Risk)</w:t>
            </w:r>
          </w:p>
        </w:tc>
        <w:tc>
          <w:tcPr>
            <w:tcW w:w="1310" w:type="dxa"/>
            <w:vAlign w:val="center"/>
          </w:tcPr>
          <w:p w14:paraId="3000537E"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25</w:t>
            </w:r>
          </w:p>
        </w:tc>
        <w:tc>
          <w:tcPr>
            <w:tcW w:w="1512" w:type="dxa"/>
            <w:vAlign w:val="center"/>
          </w:tcPr>
          <w:p w14:paraId="17181768"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11.8</w:t>
            </w:r>
          </w:p>
        </w:tc>
        <w:tc>
          <w:tcPr>
            <w:tcW w:w="900" w:type="dxa"/>
            <w:vMerge/>
            <w:vAlign w:val="center"/>
          </w:tcPr>
          <w:p w14:paraId="37C29F5A" w14:textId="77777777" w:rsidR="00DD4B80" w:rsidRDefault="00DD4B80">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250" w:type="dxa"/>
            <w:vMerge/>
            <w:vAlign w:val="center"/>
          </w:tcPr>
          <w:p w14:paraId="542A11D1" w14:textId="77777777" w:rsidR="00DD4B80" w:rsidRDefault="00DD4B80">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DD4B80" w14:paraId="7A1B99D5" w14:textId="77777777" w:rsidTr="00DD4B80">
        <w:trPr>
          <w:trHeight w:val="72"/>
        </w:trPr>
        <w:tc>
          <w:tcPr>
            <w:cnfStyle w:val="001000000000" w:firstRow="0" w:lastRow="0" w:firstColumn="1" w:lastColumn="0" w:oddVBand="0" w:evenVBand="0" w:oddHBand="0" w:evenHBand="0" w:firstRowFirstColumn="0" w:firstRowLastColumn="0" w:lastRowFirstColumn="0" w:lastRowLastColumn="0"/>
            <w:tcW w:w="3066" w:type="dxa"/>
            <w:vAlign w:val="center"/>
          </w:tcPr>
          <w:p w14:paraId="6B56E55B" w14:textId="77777777" w:rsidR="00DD4B80" w:rsidRDefault="00B4002F">
            <w:pPr>
              <w:spacing w:line="480" w:lineRule="auto"/>
              <w:rPr>
                <w:color w:val="000000" w:themeColor="text1"/>
              </w:rPr>
            </w:pPr>
            <w:r>
              <w:rPr>
                <w:b w:val="0"/>
                <w:bCs w:val="0"/>
                <w:color w:val="000000" w:themeColor="text1"/>
              </w:rPr>
              <w:t xml:space="preserve"> &gt; </w:t>
            </w:r>
            <w:r>
              <w:rPr>
                <w:color w:val="000000" w:themeColor="text1"/>
              </w:rPr>
              <w:t xml:space="preserve">0.84 </w:t>
            </w:r>
            <w:r>
              <w:rPr>
                <w:b w:val="0"/>
                <w:bCs w:val="0"/>
                <w:color w:val="000000" w:themeColor="text1"/>
              </w:rPr>
              <w:t>(High risk)</w:t>
            </w:r>
          </w:p>
        </w:tc>
        <w:tc>
          <w:tcPr>
            <w:tcW w:w="1310" w:type="dxa"/>
            <w:vAlign w:val="center"/>
          </w:tcPr>
          <w:p w14:paraId="131BADB1"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79</w:t>
            </w:r>
          </w:p>
        </w:tc>
        <w:tc>
          <w:tcPr>
            <w:tcW w:w="1512" w:type="dxa"/>
            <w:vAlign w:val="center"/>
          </w:tcPr>
          <w:p w14:paraId="085870D1" w14:textId="77777777" w:rsidR="00DD4B80" w:rsidRDefault="00B4002F">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37.4</w:t>
            </w:r>
          </w:p>
        </w:tc>
        <w:tc>
          <w:tcPr>
            <w:tcW w:w="900" w:type="dxa"/>
            <w:vMerge/>
            <w:vAlign w:val="center"/>
          </w:tcPr>
          <w:p w14:paraId="6FA24A34" w14:textId="77777777" w:rsidR="00DD4B80" w:rsidRDefault="00DD4B80">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250" w:type="dxa"/>
            <w:vMerge/>
            <w:vAlign w:val="center"/>
          </w:tcPr>
          <w:p w14:paraId="5A49C340" w14:textId="77777777" w:rsidR="00DD4B80" w:rsidRDefault="00DD4B80">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r>
    </w:tbl>
    <w:p w14:paraId="0CE55A24" w14:textId="77777777" w:rsidR="00DD4B80" w:rsidRDefault="00B4002F">
      <w:pPr>
        <w:spacing w:line="480" w:lineRule="auto"/>
        <w:jc w:val="both"/>
      </w:pPr>
      <w:r>
        <w:rPr>
          <w:b/>
          <w:bCs/>
          <w:color w:val="000000" w:themeColor="text1"/>
        </w:rPr>
        <w:t>Source: Field Survey, 2026.</w:t>
      </w:r>
    </w:p>
    <w:p w14:paraId="210B5BA5" w14:textId="77777777" w:rsidR="00DD4B80" w:rsidRDefault="00DD4B80">
      <w:pPr>
        <w:spacing w:line="480" w:lineRule="auto"/>
        <w:jc w:val="both"/>
      </w:pPr>
    </w:p>
    <w:p w14:paraId="6E19844A" w14:textId="77777777" w:rsidR="00DD4B80" w:rsidRDefault="00DD4B80">
      <w:pPr>
        <w:spacing w:line="480" w:lineRule="auto"/>
        <w:jc w:val="both"/>
      </w:pPr>
    </w:p>
    <w:p w14:paraId="7BAB5FAE" w14:textId="77777777" w:rsidR="00DD4B80" w:rsidRDefault="00DD4B80">
      <w:pPr>
        <w:spacing w:line="480" w:lineRule="auto"/>
        <w:jc w:val="both"/>
      </w:pPr>
    </w:p>
    <w:p w14:paraId="737D80A3" w14:textId="77777777" w:rsidR="00DD4B80" w:rsidRDefault="00DD4B80">
      <w:pPr>
        <w:spacing w:line="480" w:lineRule="auto"/>
        <w:jc w:val="both"/>
      </w:pPr>
    </w:p>
    <w:p w14:paraId="5B6D8565" w14:textId="77777777" w:rsidR="00DD4B80" w:rsidRDefault="00DD4B80">
      <w:pPr>
        <w:spacing w:line="480" w:lineRule="auto"/>
        <w:jc w:val="both"/>
      </w:pPr>
    </w:p>
    <w:p w14:paraId="4ED51D93" w14:textId="77777777" w:rsidR="00DD4B80" w:rsidRDefault="00DD4B80">
      <w:pPr>
        <w:spacing w:line="480" w:lineRule="auto"/>
        <w:jc w:val="both"/>
      </w:pPr>
    </w:p>
    <w:p w14:paraId="7104243C" w14:textId="77777777" w:rsidR="00DD4B80" w:rsidRDefault="00DD4B80">
      <w:pPr>
        <w:spacing w:line="480" w:lineRule="auto"/>
        <w:jc w:val="both"/>
      </w:pPr>
    </w:p>
    <w:p w14:paraId="535B07F5" w14:textId="77777777" w:rsidR="00DD4B80" w:rsidRDefault="00DD4B80">
      <w:pPr>
        <w:spacing w:line="480" w:lineRule="auto"/>
        <w:jc w:val="both"/>
      </w:pPr>
    </w:p>
    <w:p w14:paraId="151E480C" w14:textId="77777777" w:rsidR="00DD4B80" w:rsidRDefault="00DD4B80">
      <w:pPr>
        <w:spacing w:line="480" w:lineRule="auto"/>
        <w:jc w:val="both"/>
      </w:pPr>
    </w:p>
    <w:p w14:paraId="069484D5" w14:textId="77777777" w:rsidR="00DD4B80" w:rsidRDefault="00DD4B80">
      <w:pPr>
        <w:spacing w:line="480" w:lineRule="auto"/>
        <w:jc w:val="both"/>
      </w:pPr>
    </w:p>
    <w:p w14:paraId="7BD41AA3" w14:textId="77777777" w:rsidR="00DD4B80" w:rsidRDefault="00DD4B80">
      <w:pPr>
        <w:spacing w:line="480" w:lineRule="auto"/>
        <w:jc w:val="both"/>
      </w:pPr>
    </w:p>
    <w:p w14:paraId="6EC54757" w14:textId="77777777" w:rsidR="00DD4B80" w:rsidRDefault="00DD4B80">
      <w:pPr>
        <w:spacing w:line="480" w:lineRule="auto"/>
        <w:jc w:val="both"/>
      </w:pPr>
    </w:p>
    <w:p w14:paraId="6F4D51EE" w14:textId="77777777" w:rsidR="00DD4B80" w:rsidRDefault="00DD4B80">
      <w:pPr>
        <w:spacing w:line="480" w:lineRule="auto"/>
        <w:jc w:val="both"/>
      </w:pPr>
    </w:p>
    <w:p w14:paraId="22598D9F" w14:textId="77777777" w:rsidR="00DD4B80" w:rsidRDefault="00DD4B80">
      <w:pPr>
        <w:spacing w:line="480" w:lineRule="auto"/>
        <w:jc w:val="both"/>
      </w:pPr>
    </w:p>
    <w:p w14:paraId="7C09E406" w14:textId="77777777" w:rsidR="00DD4B80" w:rsidRDefault="00DD4B80">
      <w:pPr>
        <w:spacing w:line="480" w:lineRule="auto"/>
        <w:jc w:val="both"/>
      </w:pPr>
    </w:p>
    <w:p w14:paraId="435035A7" w14:textId="77777777" w:rsidR="00DD4B80" w:rsidRDefault="00DD4B80">
      <w:pPr>
        <w:spacing w:line="480" w:lineRule="auto"/>
        <w:jc w:val="both"/>
      </w:pPr>
    </w:p>
    <w:p w14:paraId="54F84F7E" w14:textId="77777777" w:rsidR="00DD4B80" w:rsidRDefault="00DD4B80">
      <w:pPr>
        <w:spacing w:line="480" w:lineRule="auto"/>
        <w:jc w:val="both"/>
      </w:pPr>
    </w:p>
    <w:p w14:paraId="08E13617" w14:textId="77777777" w:rsidR="00DD4B80" w:rsidRDefault="00DD4B80">
      <w:pPr>
        <w:spacing w:line="480" w:lineRule="auto"/>
        <w:jc w:val="both"/>
      </w:pPr>
    </w:p>
    <w:p w14:paraId="44AF98DF" w14:textId="77777777" w:rsidR="00DD4B80" w:rsidRDefault="00DD4B80">
      <w:pPr>
        <w:spacing w:line="480" w:lineRule="auto"/>
        <w:jc w:val="both"/>
      </w:pPr>
    </w:p>
    <w:p w14:paraId="55B84706" w14:textId="77777777" w:rsidR="00DD4B80" w:rsidRDefault="00B4002F">
      <w:pPr>
        <w:spacing w:line="480" w:lineRule="auto"/>
        <w:jc w:val="both"/>
      </w:pPr>
      <w:r>
        <w:rPr>
          <w:b/>
          <w:bCs/>
        </w:rPr>
        <w:lastRenderedPageBreak/>
        <w:t>4.6</w:t>
      </w:r>
      <w:r>
        <w:rPr>
          <w:b/>
          <w:bCs/>
        </w:rPr>
        <w:tab/>
        <w:t>Chi-square analysis of relationship between the body mass index and the dietary habit of the respondents</w:t>
      </w:r>
    </w:p>
    <w:p w14:paraId="650534F7" w14:textId="77777777" w:rsidR="00DD4B80" w:rsidRDefault="00B4002F">
      <w:pPr>
        <w:spacing w:line="480" w:lineRule="auto"/>
        <w:jc w:val="both"/>
      </w:pPr>
      <w:r>
        <w:t>Table 6 presents the Chi-square analysis of the relationship between body mass index (BMI) and the dietary habits of the respondents. The result showed that there was no statistically significant relationship between body mass index and dietary habits among the respondents (χ² = 9089.257, df = 9039, p = 0.353). Since the p-value was greater than the 0.05 level of significance, the null hypothesis was accepted, indicating that the dietary habits of the respondents were not significantly associated with their nutritional status as measured by BMI.</w:t>
      </w:r>
    </w:p>
    <w:p w14:paraId="1770DD97" w14:textId="59249BED" w:rsidR="00DD4B80" w:rsidRDefault="00B4002F">
      <w:pPr>
        <w:spacing w:line="480" w:lineRule="auto"/>
        <w:jc w:val="both"/>
      </w:pPr>
      <w:r>
        <w:t xml:space="preserve">This finding suggests that variations in the respondents' dietary habits did not significantly influence their body mass index. The absence of a significant association may be attributed to the fact that nutritional status is determined by multiple interacting factors, including physical activity, genetic predisposition, metabolic differences, sleep patterns, stress, and overall energy balance, rather than dietary habits alone. Similar findings were reported by Laska </w:t>
      </w:r>
      <w:r w:rsidR="00395247" w:rsidRPr="00395247">
        <w:rPr>
          <w:i/>
          <w:iCs/>
        </w:rPr>
        <w:t>et al</w:t>
      </w:r>
      <w:r>
        <w:rPr>
          <w:i/>
          <w:iCs/>
        </w:rPr>
        <w:t>.,</w:t>
      </w:r>
      <w:r>
        <w:t xml:space="preserve"> (2022), who found no significant association between individual dietary behaviours and BMI among university students after controlling for other lifestyle factors. Likewise, Pengpid and Peltzer (2021) observed that body weight among university students is influenced by a combination of dietary intake, physical activity, and behavioural factors rather than a single dietary practice.</w:t>
      </w:r>
    </w:p>
    <w:p w14:paraId="2F892BCB" w14:textId="77777777" w:rsidR="00DD4B80" w:rsidRDefault="00DD4B80">
      <w:pPr>
        <w:spacing w:line="480" w:lineRule="auto"/>
        <w:jc w:val="both"/>
      </w:pPr>
    </w:p>
    <w:p w14:paraId="74777731" w14:textId="77777777" w:rsidR="00DD4B80" w:rsidRDefault="00DD4B80">
      <w:pPr>
        <w:spacing w:line="480" w:lineRule="auto"/>
        <w:jc w:val="both"/>
      </w:pPr>
    </w:p>
    <w:p w14:paraId="47CEA4A4" w14:textId="77777777" w:rsidR="00DD4B80" w:rsidRDefault="00DD4B80">
      <w:pPr>
        <w:spacing w:line="480" w:lineRule="auto"/>
        <w:jc w:val="both"/>
      </w:pPr>
    </w:p>
    <w:p w14:paraId="40A6C47F" w14:textId="77777777" w:rsidR="00DD4B80" w:rsidRDefault="00DD4B80">
      <w:pPr>
        <w:spacing w:line="480" w:lineRule="auto"/>
        <w:jc w:val="both"/>
      </w:pPr>
    </w:p>
    <w:p w14:paraId="20017D8F" w14:textId="77777777" w:rsidR="00DD4B80" w:rsidRDefault="00DD4B80">
      <w:pPr>
        <w:spacing w:line="480" w:lineRule="auto"/>
        <w:jc w:val="both"/>
      </w:pPr>
    </w:p>
    <w:p w14:paraId="168F21F2" w14:textId="77777777" w:rsidR="00DD4B80" w:rsidRDefault="00B4002F">
      <w:pPr>
        <w:spacing w:line="480" w:lineRule="auto"/>
        <w:jc w:val="both"/>
        <w:rPr>
          <w:b/>
          <w:bCs/>
        </w:rPr>
      </w:pPr>
      <w:r>
        <w:rPr>
          <w:b/>
          <w:bCs/>
        </w:rPr>
        <w:lastRenderedPageBreak/>
        <w:t>Table 6. Chi-square analysis of relationship between the body mass index and the dietary habit of the respondents (n=400)</w:t>
      </w:r>
    </w:p>
    <w:tbl>
      <w:tblPr>
        <w:tblStyle w:val="LightShading1"/>
        <w:tblW w:w="4999" w:type="pct"/>
        <w:tblBorders>
          <w:top w:val="single" w:sz="8" w:space="0" w:color="000000"/>
          <w:bottom w:val="single" w:sz="8" w:space="0" w:color="000000"/>
        </w:tblBorders>
        <w:tblLook w:val="04A0" w:firstRow="1" w:lastRow="0" w:firstColumn="1" w:lastColumn="0" w:noHBand="0" w:noVBand="1"/>
      </w:tblPr>
      <w:tblGrid>
        <w:gridCol w:w="3713"/>
        <w:gridCol w:w="1440"/>
        <w:gridCol w:w="845"/>
        <w:gridCol w:w="1209"/>
        <w:gridCol w:w="2033"/>
      </w:tblGrid>
      <w:tr w:rsidR="00DD4B80" w14:paraId="0049704B" w14:textId="77777777" w:rsidTr="00DD4B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8" w:type="pct"/>
            <w:tcBorders>
              <w:top w:val="single" w:sz="8" w:space="0" w:color="000000"/>
              <w:bottom w:val="single" w:sz="8" w:space="0" w:color="000000"/>
            </w:tcBorders>
          </w:tcPr>
          <w:p w14:paraId="4B3F0E0B" w14:textId="77777777" w:rsidR="00DD4B80" w:rsidRDefault="00B4002F">
            <w:pPr>
              <w:autoSpaceDE w:val="0"/>
              <w:autoSpaceDN w:val="0"/>
              <w:adjustRightInd w:val="0"/>
              <w:spacing w:line="480" w:lineRule="auto"/>
              <w:jc w:val="both"/>
              <w:rPr>
                <w:b w:val="0"/>
                <w:bCs w:val="0"/>
                <w:color w:val="000000"/>
              </w:rPr>
            </w:pPr>
            <w:r>
              <w:rPr>
                <w:color w:val="000000"/>
              </w:rPr>
              <w:t>Variables</w:t>
            </w:r>
          </w:p>
        </w:tc>
        <w:tc>
          <w:tcPr>
            <w:tcW w:w="779" w:type="pct"/>
            <w:tcBorders>
              <w:top w:val="single" w:sz="8" w:space="0" w:color="000000"/>
              <w:bottom w:val="single" w:sz="8" w:space="0" w:color="000000"/>
            </w:tcBorders>
          </w:tcPr>
          <w:p w14:paraId="25389AFB" w14:textId="77777777" w:rsidR="00DD4B80" w:rsidRDefault="00B4002F">
            <w:pPr>
              <w:pStyle w:val="NoSpacing"/>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 w:val="24"/>
                <w:szCs w:val="24"/>
              </w:rPr>
            </w:pPr>
            <w:r>
              <w:rPr>
                <w:rFonts w:ascii="Times New Roman" w:eastAsia="Times New Roman" w:hAnsi="Times New Roman"/>
                <w:color w:val="000000"/>
                <w:sz w:val="24"/>
                <w:szCs w:val="24"/>
              </w:rPr>
              <w:t>χ</w:t>
            </w:r>
            <w:r>
              <w:rPr>
                <w:rFonts w:ascii="Times New Roman" w:eastAsia="Times New Roman" w:hAnsi="Times New Roman"/>
                <w:color w:val="000000"/>
                <w:sz w:val="24"/>
                <w:szCs w:val="24"/>
                <w:vertAlign w:val="superscript"/>
              </w:rPr>
              <w:t>2</w:t>
            </w:r>
            <w:r>
              <w:rPr>
                <w:rFonts w:ascii="Times New Roman" w:eastAsia="Times New Roman" w:hAnsi="Times New Roman"/>
                <w:color w:val="000000"/>
                <w:sz w:val="24"/>
                <w:szCs w:val="24"/>
              </w:rPr>
              <w:t xml:space="preserve"> Value</w:t>
            </w:r>
          </w:p>
        </w:tc>
        <w:tc>
          <w:tcPr>
            <w:tcW w:w="457" w:type="pct"/>
            <w:tcBorders>
              <w:top w:val="single" w:sz="8" w:space="0" w:color="000000"/>
              <w:bottom w:val="single" w:sz="8" w:space="0" w:color="000000"/>
            </w:tcBorders>
          </w:tcPr>
          <w:p w14:paraId="13CAB397" w14:textId="77777777" w:rsidR="00DD4B80" w:rsidRDefault="00B4002F">
            <w:pPr>
              <w:pStyle w:val="NoSpacing"/>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 w:val="24"/>
                <w:szCs w:val="24"/>
              </w:rPr>
            </w:pPr>
            <w:r>
              <w:rPr>
                <w:rFonts w:ascii="Times New Roman" w:eastAsia="Times New Roman" w:hAnsi="Times New Roman"/>
                <w:color w:val="000000"/>
                <w:sz w:val="24"/>
                <w:szCs w:val="24"/>
              </w:rPr>
              <w:t>df</w:t>
            </w:r>
          </w:p>
        </w:tc>
        <w:tc>
          <w:tcPr>
            <w:tcW w:w="654" w:type="pct"/>
            <w:tcBorders>
              <w:top w:val="single" w:sz="8" w:space="0" w:color="000000"/>
              <w:bottom w:val="single" w:sz="8" w:space="0" w:color="000000"/>
            </w:tcBorders>
          </w:tcPr>
          <w:p w14:paraId="5D31AD77" w14:textId="77777777" w:rsidR="00DD4B80" w:rsidRDefault="00B4002F">
            <w:pPr>
              <w:pStyle w:val="NoSpacing"/>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 w:val="24"/>
                <w:szCs w:val="24"/>
              </w:rPr>
            </w:pPr>
            <w:r>
              <w:rPr>
                <w:rFonts w:ascii="Times New Roman" w:eastAsia="Times New Roman" w:hAnsi="Times New Roman"/>
                <w:color w:val="000000"/>
                <w:sz w:val="24"/>
                <w:szCs w:val="24"/>
              </w:rPr>
              <w:t>p-value</w:t>
            </w:r>
          </w:p>
        </w:tc>
        <w:tc>
          <w:tcPr>
            <w:tcW w:w="1099" w:type="pct"/>
            <w:tcBorders>
              <w:top w:val="single" w:sz="8" w:space="0" w:color="000000"/>
              <w:bottom w:val="single" w:sz="8" w:space="0" w:color="000000"/>
            </w:tcBorders>
          </w:tcPr>
          <w:p w14:paraId="4FFEAF42" w14:textId="77777777" w:rsidR="00DD4B80" w:rsidRDefault="00B4002F">
            <w:pPr>
              <w:pStyle w:val="NoSpacing"/>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 w:val="24"/>
                <w:szCs w:val="24"/>
              </w:rPr>
            </w:pPr>
            <w:r>
              <w:rPr>
                <w:rFonts w:ascii="Times New Roman" w:eastAsia="Times New Roman" w:hAnsi="Times New Roman"/>
                <w:color w:val="000000"/>
                <w:sz w:val="24"/>
                <w:szCs w:val="24"/>
              </w:rPr>
              <w:t>Remark</w:t>
            </w:r>
          </w:p>
        </w:tc>
      </w:tr>
      <w:tr w:rsidR="00DD4B80" w14:paraId="06B8AEA7" w14:textId="77777777" w:rsidTr="00DD4B80">
        <w:trPr>
          <w:trHeight w:val="90"/>
        </w:trPr>
        <w:tc>
          <w:tcPr>
            <w:cnfStyle w:val="001000000000" w:firstRow="0" w:lastRow="0" w:firstColumn="1" w:lastColumn="0" w:oddVBand="0" w:evenVBand="0" w:oddHBand="0" w:evenHBand="0" w:firstRowFirstColumn="0" w:firstRowLastColumn="0" w:lastRowFirstColumn="0" w:lastRowLastColumn="0"/>
            <w:tcW w:w="2008" w:type="pct"/>
            <w:shd w:val="clear" w:color="auto" w:fill="auto"/>
            <w:vAlign w:val="center"/>
          </w:tcPr>
          <w:p w14:paraId="6FFEDBAE" w14:textId="77777777" w:rsidR="00DD4B80" w:rsidRDefault="00B4002F">
            <w:pPr>
              <w:spacing w:line="480" w:lineRule="auto"/>
              <w:jc w:val="both"/>
              <w:rPr>
                <w:rFonts w:eastAsia="SimSun"/>
                <w:color w:val="000000"/>
                <w:lang w:eastAsia="zh-CN"/>
              </w:rPr>
            </w:pPr>
            <w:r>
              <w:rPr>
                <w:rFonts w:eastAsia="SimSun"/>
                <w:color w:val="000000"/>
                <w:lang w:eastAsia="zh-CN"/>
              </w:rPr>
              <w:t>Dietary habits</w:t>
            </w:r>
          </w:p>
        </w:tc>
        <w:tc>
          <w:tcPr>
            <w:tcW w:w="779" w:type="pct"/>
            <w:shd w:val="clear" w:color="auto" w:fill="auto"/>
            <w:vAlign w:val="center"/>
          </w:tcPr>
          <w:p w14:paraId="54121B44" w14:textId="77777777" w:rsidR="00DD4B80" w:rsidRDefault="00B4002F">
            <w:pPr>
              <w:spacing w:line="480" w:lineRule="auto"/>
              <w:jc w:val="both"/>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lang w:eastAsia="zh-CN"/>
              </w:rPr>
              <w:t>9089.257</w:t>
            </w:r>
            <w:r>
              <w:rPr>
                <w:color w:val="000000"/>
                <w:vertAlign w:val="superscript"/>
                <w:lang w:eastAsia="zh-CN"/>
              </w:rPr>
              <w:t>a</w:t>
            </w:r>
          </w:p>
        </w:tc>
        <w:tc>
          <w:tcPr>
            <w:tcW w:w="457" w:type="pct"/>
            <w:shd w:val="clear" w:color="auto" w:fill="auto"/>
            <w:vAlign w:val="center"/>
          </w:tcPr>
          <w:p w14:paraId="3C0808AD" w14:textId="77777777" w:rsidR="00DD4B80" w:rsidRDefault="00B4002F">
            <w:pPr>
              <w:spacing w:line="480" w:lineRule="auto"/>
              <w:jc w:val="both"/>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lang w:eastAsia="zh-CN"/>
              </w:rPr>
              <w:t>9039</w:t>
            </w:r>
          </w:p>
        </w:tc>
        <w:tc>
          <w:tcPr>
            <w:tcW w:w="654" w:type="pct"/>
            <w:shd w:val="clear" w:color="auto" w:fill="auto"/>
            <w:vAlign w:val="center"/>
          </w:tcPr>
          <w:p w14:paraId="083900F8" w14:textId="77777777" w:rsidR="00DD4B80" w:rsidRDefault="00B4002F">
            <w:pPr>
              <w:spacing w:line="480" w:lineRule="auto"/>
              <w:jc w:val="both"/>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lang w:eastAsia="zh-CN"/>
              </w:rPr>
              <w:t>0.353</w:t>
            </w:r>
          </w:p>
        </w:tc>
        <w:tc>
          <w:tcPr>
            <w:tcW w:w="1099" w:type="pct"/>
          </w:tcPr>
          <w:p w14:paraId="540F855B" w14:textId="77777777" w:rsidR="00DD4B80" w:rsidRDefault="00B4002F">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Not Significant </w:t>
            </w:r>
          </w:p>
        </w:tc>
      </w:tr>
    </w:tbl>
    <w:p w14:paraId="0AA9CEE4" w14:textId="77777777" w:rsidR="00DD4B80" w:rsidRDefault="00DD4B80">
      <w:pPr>
        <w:spacing w:line="480" w:lineRule="auto"/>
        <w:jc w:val="both"/>
      </w:pPr>
    </w:p>
    <w:p w14:paraId="1B3C3DA0" w14:textId="77777777" w:rsidR="00DD4B80" w:rsidRDefault="00DD4B80">
      <w:pPr>
        <w:spacing w:line="480" w:lineRule="auto"/>
        <w:jc w:val="both"/>
      </w:pPr>
    </w:p>
    <w:p w14:paraId="5DFFDCA4" w14:textId="77777777" w:rsidR="00DD4B80" w:rsidRDefault="00DD4B80">
      <w:pPr>
        <w:spacing w:line="480" w:lineRule="auto"/>
        <w:jc w:val="both"/>
      </w:pPr>
    </w:p>
    <w:p w14:paraId="23318E5F" w14:textId="77777777" w:rsidR="00DD4B80" w:rsidRDefault="00DD4B80">
      <w:pPr>
        <w:spacing w:line="480" w:lineRule="auto"/>
        <w:jc w:val="both"/>
      </w:pPr>
    </w:p>
    <w:p w14:paraId="30A07A90" w14:textId="77777777" w:rsidR="00DD4B80" w:rsidRDefault="00DD4B80">
      <w:pPr>
        <w:spacing w:line="480" w:lineRule="auto"/>
        <w:jc w:val="both"/>
      </w:pPr>
    </w:p>
    <w:p w14:paraId="010DC0F0" w14:textId="77777777" w:rsidR="00DD4B80" w:rsidRDefault="00DD4B80">
      <w:pPr>
        <w:spacing w:line="480" w:lineRule="auto"/>
        <w:jc w:val="both"/>
      </w:pPr>
    </w:p>
    <w:p w14:paraId="5138E9EB" w14:textId="77777777" w:rsidR="00DD4B80" w:rsidRDefault="00DD4B80">
      <w:pPr>
        <w:spacing w:line="480" w:lineRule="auto"/>
        <w:jc w:val="both"/>
      </w:pPr>
    </w:p>
    <w:p w14:paraId="52128055" w14:textId="77777777" w:rsidR="00DD4B80" w:rsidRDefault="00DD4B80">
      <w:pPr>
        <w:spacing w:line="480" w:lineRule="auto"/>
        <w:jc w:val="both"/>
      </w:pPr>
    </w:p>
    <w:p w14:paraId="30404771" w14:textId="77777777" w:rsidR="00DD4B80" w:rsidRDefault="00DD4B80">
      <w:pPr>
        <w:spacing w:line="480" w:lineRule="auto"/>
        <w:jc w:val="both"/>
      </w:pPr>
    </w:p>
    <w:p w14:paraId="579C35EE" w14:textId="77777777" w:rsidR="00DD4B80" w:rsidRDefault="00DD4B80">
      <w:pPr>
        <w:spacing w:line="480" w:lineRule="auto"/>
        <w:jc w:val="both"/>
      </w:pPr>
    </w:p>
    <w:p w14:paraId="703892CA" w14:textId="77777777" w:rsidR="00DD4B80" w:rsidRDefault="00DD4B80">
      <w:pPr>
        <w:spacing w:line="480" w:lineRule="auto"/>
        <w:jc w:val="both"/>
      </w:pPr>
    </w:p>
    <w:p w14:paraId="57BEEAF4" w14:textId="77777777" w:rsidR="00DD4B80" w:rsidRDefault="00DD4B80">
      <w:pPr>
        <w:spacing w:line="480" w:lineRule="auto"/>
        <w:jc w:val="both"/>
      </w:pPr>
    </w:p>
    <w:p w14:paraId="64216E02" w14:textId="77777777" w:rsidR="00DD4B80" w:rsidRDefault="00DD4B80">
      <w:pPr>
        <w:spacing w:line="480" w:lineRule="auto"/>
        <w:jc w:val="both"/>
      </w:pPr>
    </w:p>
    <w:p w14:paraId="4A77ECD3" w14:textId="77777777" w:rsidR="00DD4B80" w:rsidRDefault="00DD4B80">
      <w:pPr>
        <w:spacing w:line="480" w:lineRule="auto"/>
        <w:jc w:val="both"/>
      </w:pPr>
    </w:p>
    <w:p w14:paraId="7612881A" w14:textId="77777777" w:rsidR="00DD4B80" w:rsidRDefault="00DD4B80">
      <w:pPr>
        <w:spacing w:line="480" w:lineRule="auto"/>
        <w:jc w:val="both"/>
      </w:pPr>
    </w:p>
    <w:p w14:paraId="4B92D6F8" w14:textId="77777777" w:rsidR="00DD4B80" w:rsidRDefault="00DD4B80">
      <w:pPr>
        <w:spacing w:line="480" w:lineRule="auto"/>
        <w:jc w:val="both"/>
      </w:pPr>
    </w:p>
    <w:p w14:paraId="305C85ED" w14:textId="77777777" w:rsidR="00DD4B80" w:rsidRDefault="00DD4B80">
      <w:pPr>
        <w:spacing w:line="480" w:lineRule="auto"/>
        <w:jc w:val="both"/>
      </w:pPr>
    </w:p>
    <w:p w14:paraId="2A1E6120" w14:textId="77777777" w:rsidR="00DD4B80" w:rsidRDefault="00DD4B80">
      <w:pPr>
        <w:spacing w:line="480" w:lineRule="auto"/>
        <w:jc w:val="both"/>
      </w:pPr>
    </w:p>
    <w:p w14:paraId="371E3D89" w14:textId="77777777" w:rsidR="00DD4B80" w:rsidRDefault="00DD4B80">
      <w:pPr>
        <w:spacing w:line="480" w:lineRule="auto"/>
        <w:jc w:val="both"/>
      </w:pPr>
    </w:p>
    <w:p w14:paraId="0DE3711C" w14:textId="77777777" w:rsidR="00DD4B80" w:rsidRDefault="00DD4B80">
      <w:pPr>
        <w:spacing w:line="480" w:lineRule="auto"/>
        <w:jc w:val="both"/>
      </w:pPr>
    </w:p>
    <w:p w14:paraId="5ECE1183" w14:textId="77777777" w:rsidR="00BA49B8" w:rsidRDefault="00BA49B8">
      <w:pPr>
        <w:spacing w:line="480" w:lineRule="auto"/>
        <w:jc w:val="both"/>
      </w:pPr>
    </w:p>
    <w:p w14:paraId="6BE4194F" w14:textId="77777777" w:rsidR="00DD4B80" w:rsidRDefault="00B4002F">
      <w:pPr>
        <w:spacing w:line="480" w:lineRule="auto"/>
        <w:jc w:val="center"/>
        <w:rPr>
          <w:b/>
          <w:bCs/>
        </w:rPr>
      </w:pPr>
      <w:r>
        <w:rPr>
          <w:b/>
          <w:bCs/>
        </w:rPr>
        <w:lastRenderedPageBreak/>
        <w:t>CHAPTER FIVE</w:t>
      </w:r>
    </w:p>
    <w:p w14:paraId="6A8F47B5" w14:textId="77777777" w:rsidR="00DD4B80" w:rsidRDefault="00B4002F">
      <w:pPr>
        <w:spacing w:line="480" w:lineRule="auto"/>
        <w:jc w:val="center"/>
        <w:rPr>
          <w:b/>
          <w:bCs/>
        </w:rPr>
      </w:pPr>
      <w:r>
        <w:rPr>
          <w:b/>
          <w:bCs/>
        </w:rPr>
        <w:t>SUMMARY, CONCLUSION AND RECOMMENDATION</w:t>
      </w:r>
    </w:p>
    <w:p w14:paraId="11816E32" w14:textId="77777777" w:rsidR="00DD4B80" w:rsidRDefault="00B4002F">
      <w:pPr>
        <w:spacing w:line="480" w:lineRule="auto"/>
        <w:jc w:val="both"/>
      </w:pPr>
      <w:r>
        <w:rPr>
          <w:b/>
          <w:bCs/>
        </w:rPr>
        <w:t>5.1</w:t>
      </w:r>
      <w:r>
        <w:rPr>
          <w:b/>
          <w:bCs/>
        </w:rPr>
        <w:tab/>
        <w:t>Summary</w:t>
      </w:r>
    </w:p>
    <w:p w14:paraId="076EF7AD" w14:textId="77777777" w:rsidR="00DD4B80" w:rsidRDefault="00B4002F">
      <w:pPr>
        <w:spacing w:line="480" w:lineRule="auto"/>
        <w:jc w:val="both"/>
      </w:pPr>
      <w:r>
        <w:t>This study assessed the dietary habits and nutritional status of students in selected tertiary institutions in Abeokuta, Ogun State, Nigeria. he findings revealed that females (52.7%) slightly outnumbered males (47.3%). The majority of both male (34.4%) and female (43.1%) respondents were aged 21–25 years, with mean ages of 23.23 ± 4.31 years and 23.40 ± 3.93 years, respectively. Among the male respondents, the majority were Yoruba (30.7%), while the female respondents were predominantly Igbo (29.9%). The highest proportion of males belonged to other religions (28.6%), whereas 27.5% of the females practiced traditional religion. In terms of family type, 50.3% of the male respondents came from polygamous families, while 57.8% of the female respondents were from monogamous families. Most males (37.6%) belonged to households with more than six members, whereas the highest proportion of females (34.6%) came from households with ≤3 members and 4–6 members. Furthermore, the highest proportion of both male (27.5%) and female (29.9%) respondents earned above ₦40,000 monthly..</w:t>
      </w:r>
    </w:p>
    <w:p w14:paraId="174942DC" w14:textId="77777777" w:rsidR="00DD4B80" w:rsidRDefault="00B4002F">
      <w:pPr>
        <w:spacing w:line="480" w:lineRule="auto"/>
        <w:jc w:val="both"/>
      </w:pPr>
      <w:r>
        <w:t>The study further showed that the respondents generally exhibited poor dietary habits. Breakfast consumption (2.89 ± 1.39), eating three meals daily (2.99 ± 1.38), fruit consumption (2.94 ± 1.41), and vegetable consumption (2.90 ± 1.47) were all classified as poor dietary habits. Similarly, skipping breakfast (2.42 ± 1.09), skipping lunch (2.53 ± 1.15), and skipping dinner (2.44 ± 1.13) also indicated poor dietary practices. However, meal skipping (3.07 ± 1.39), fast food consumption (3.12 ± 1.42), and soft drink consumption (3.03 ± 1.43) were classified as good dietary habits based on the study criterion.</w:t>
      </w:r>
    </w:p>
    <w:p w14:paraId="1DD7E764" w14:textId="77777777" w:rsidR="00DD4B80" w:rsidRDefault="00B4002F">
      <w:pPr>
        <w:spacing w:line="480" w:lineRule="auto"/>
        <w:jc w:val="both"/>
      </w:pPr>
      <w:r>
        <w:t xml:space="preserve">Assessment of nutritional status showed that 60.0% of the respondents had normal Body Mass Index (BMI), 36.0% were overweight, 4.0% were underweight, and none (0.0%) was </w:t>
      </w:r>
      <w:r>
        <w:lastRenderedPageBreak/>
        <w:t>obese, with an overall mean BMI of 23.61 ± 3.14 kg/m². The waist-to-hip ratio assessment indicated that 74.8% of male respondents had a normal waist-to-hip ratio, while 13.2% and 12.2% were at moderate and high risk, respectively. Among female respondents, 50.7% had a normal waist-to-hip ratio, whereas 11.8% and 37.4% were classified as having moderate and high risk of central obesity, respectively.</w:t>
      </w:r>
    </w:p>
    <w:p w14:paraId="39EBFBE2" w14:textId="77777777" w:rsidR="00DD4B80" w:rsidRDefault="00B4002F">
      <w:pPr>
        <w:spacing w:line="480" w:lineRule="auto"/>
        <w:jc w:val="both"/>
      </w:pPr>
      <w:r>
        <w:t>The Chi-square analysis revealed that there was no significant relationship between dietary habits and body mass index of the respondents (χ² = 9089.257, df = 9039, p = 0.353). This implies that the dietary habits of the respondents were not significantly associated with their nutritional status as measured by BMI.</w:t>
      </w:r>
    </w:p>
    <w:p w14:paraId="0514F423" w14:textId="77777777" w:rsidR="00DD4B80" w:rsidRDefault="00B4002F">
      <w:pPr>
        <w:spacing w:line="480" w:lineRule="auto"/>
        <w:jc w:val="both"/>
      </w:pPr>
      <w:r>
        <w:rPr>
          <w:b/>
          <w:bCs/>
        </w:rPr>
        <w:t>5.2</w:t>
      </w:r>
      <w:r>
        <w:rPr>
          <w:b/>
          <w:bCs/>
        </w:rPr>
        <w:tab/>
        <w:t>Conclusion</w:t>
      </w:r>
    </w:p>
    <w:p w14:paraId="775FCB6D" w14:textId="77777777" w:rsidR="00DD4B80" w:rsidRDefault="00B4002F">
      <w:pPr>
        <w:spacing w:line="480" w:lineRule="auto"/>
        <w:jc w:val="both"/>
      </w:pPr>
      <w:r>
        <w:t>In conclusion, the study showed that the students in the selected tertiary institutions in Abeokuta, Ogun State generally exhibited poor dietary habits, particularly with respect to regular breakfast consumption, eating three meals daily, and adequate consumption of fruits and vegetables. Despite these poor dietary practices, the nutritional assessment revealed that the majority of the respondents had a normal Body Mass Index, although a considerable proportion were overweight. Furthermore, while most male respondents had a normal waist-to-hip ratio, nearly half of the female respondents were classified as having moderate or high risk of central obesity, indicating an increased risk of obesity-related health complications.</w:t>
      </w:r>
    </w:p>
    <w:p w14:paraId="00CC0B75" w14:textId="77777777" w:rsidR="00DD4B80" w:rsidRDefault="00B4002F">
      <w:pPr>
        <w:spacing w:line="480" w:lineRule="auto"/>
        <w:jc w:val="both"/>
      </w:pPr>
      <w:r>
        <w:t xml:space="preserve">The study further revealed that there was no significant relationship between dietary habits and Body Mass Index of the respondents, suggesting that dietary habits alone did not significantly influence the nutritional status of the students. This finding indicates that nutritional status is likely affected by other factors such as physical activity, energy expenditure, genetic predisposition, and lifestyle behaviours. Therefore, promoting healthy dietary practices alongside regular physical activity and other healthy lifestyle behaviours is </w:t>
      </w:r>
      <w:r>
        <w:lastRenderedPageBreak/>
        <w:t>essential for maintaining optimal nutritional status and preventing overweight, central obesity, and other nutrition-related health problems among tertiary institution students.</w:t>
      </w:r>
    </w:p>
    <w:p w14:paraId="7523E1D4" w14:textId="77777777" w:rsidR="00DD4B80" w:rsidRDefault="00B4002F">
      <w:pPr>
        <w:spacing w:line="480" w:lineRule="auto"/>
        <w:jc w:val="both"/>
      </w:pPr>
      <w:r>
        <w:t>5.3</w:t>
      </w:r>
      <w:r>
        <w:tab/>
        <w:t>Recommendation</w:t>
      </w:r>
    </w:p>
    <w:p w14:paraId="323979CB" w14:textId="77777777" w:rsidR="00DD4B80" w:rsidRDefault="00B4002F">
      <w:pPr>
        <w:spacing w:line="480" w:lineRule="auto"/>
        <w:jc w:val="both"/>
      </w:pPr>
      <w:r>
        <w:t>Based on the findings of this study, the following recommendations are made:</w:t>
      </w:r>
    </w:p>
    <w:p w14:paraId="3ED227B6" w14:textId="77777777" w:rsidR="00DD4B80" w:rsidRDefault="00B4002F">
      <w:pPr>
        <w:numPr>
          <w:ilvl w:val="0"/>
          <w:numId w:val="4"/>
        </w:numPr>
        <w:spacing w:line="480" w:lineRule="auto"/>
        <w:jc w:val="both"/>
      </w:pPr>
      <w:r>
        <w:t>Nutrition education programmes should be intensified in tertiary institutions to encourage students to adopt healthy dietary practices, particularly regular breakfast consumption, adequate intake of fruits and vegetables, and consistent consumption of three balanced meals daily, since these dietary habits were found to be generally poor among the respondents.</w:t>
      </w:r>
    </w:p>
    <w:p w14:paraId="661042B0" w14:textId="77777777" w:rsidR="00DD4B80" w:rsidRDefault="00B4002F">
      <w:pPr>
        <w:numPr>
          <w:ilvl w:val="0"/>
          <w:numId w:val="4"/>
        </w:numPr>
        <w:spacing w:line="480" w:lineRule="auto"/>
        <w:jc w:val="both"/>
      </w:pPr>
      <w:r>
        <w:t>Institutional health centres should organize routine nutritional screening using Body Mass Index (BMI) and waist-to-hip ratio to identify students who are overweight or at risk of central obesity and provide appropriate nutritional counselling and lifestyle modification.</w:t>
      </w:r>
    </w:p>
    <w:p w14:paraId="549948A7" w14:textId="77777777" w:rsidR="00DD4B80" w:rsidRDefault="00B4002F">
      <w:pPr>
        <w:numPr>
          <w:ilvl w:val="0"/>
          <w:numId w:val="4"/>
        </w:numPr>
        <w:spacing w:line="480" w:lineRule="auto"/>
        <w:jc w:val="both"/>
      </w:pPr>
      <w:r>
        <w:t>Tertiary institution authorities should promote regular physical activity through sports, recreational programmes, and the provision of exercise facilities to help reduce the relatively high prevalence of overweight and central obesity observed among the students, particularly female students.</w:t>
      </w:r>
    </w:p>
    <w:p w14:paraId="141308AF" w14:textId="77777777" w:rsidR="00DD4B80" w:rsidRDefault="00B4002F">
      <w:pPr>
        <w:numPr>
          <w:ilvl w:val="0"/>
          <w:numId w:val="4"/>
        </w:numPr>
        <w:spacing w:line="480" w:lineRule="auto"/>
        <w:jc w:val="both"/>
      </w:pPr>
      <w:r>
        <w:t>Management of tertiary institutions should encourage the availability and affordability of healthy food options, including fruits, vegetables, and balanced meals, within campus cafeterias and food outlets, thereby enabling students to make healthier food choices.</w:t>
      </w:r>
    </w:p>
    <w:p w14:paraId="60CC16F7" w14:textId="77777777" w:rsidR="00DD4B80" w:rsidRDefault="00B4002F">
      <w:pPr>
        <w:numPr>
          <w:ilvl w:val="0"/>
          <w:numId w:val="4"/>
        </w:numPr>
        <w:spacing w:line="480" w:lineRule="auto"/>
        <w:jc w:val="both"/>
      </w:pPr>
      <w:r>
        <w:t>Further studies should investigate other factors that may influence the nutritional status of tertiary institution students, such as physical activity, sedentary behaviour, energy intake, sleep patterns, stress, and other lifestyle factors, since this study found no significant relationship between dietary habits and Body Mass Index.</w:t>
      </w:r>
    </w:p>
    <w:p w14:paraId="5D52EE17" w14:textId="77777777" w:rsidR="00BD5CBC" w:rsidRDefault="00BD5CBC">
      <w:pPr>
        <w:spacing w:line="480" w:lineRule="auto"/>
        <w:jc w:val="center"/>
        <w:rPr>
          <w:b/>
          <w:bCs/>
        </w:rPr>
      </w:pPr>
    </w:p>
    <w:p w14:paraId="4575E54D" w14:textId="77777777" w:rsidR="00DD4B80" w:rsidRDefault="00B4002F">
      <w:pPr>
        <w:spacing w:line="480" w:lineRule="auto"/>
        <w:jc w:val="center"/>
        <w:rPr>
          <w:b/>
          <w:bCs/>
        </w:rPr>
      </w:pPr>
      <w:r>
        <w:rPr>
          <w:b/>
          <w:bCs/>
        </w:rPr>
        <w:lastRenderedPageBreak/>
        <w:t>REFERENCES</w:t>
      </w:r>
    </w:p>
    <w:p w14:paraId="1CFCE23F" w14:textId="77777777" w:rsidR="00DD4B80" w:rsidRDefault="00B4002F">
      <w:pPr>
        <w:spacing w:before="80" w:after="80" w:line="360" w:lineRule="auto"/>
        <w:ind w:left="720" w:hanging="720"/>
        <w:jc w:val="both"/>
      </w:pPr>
      <w:r>
        <w:t>Adeyemi, O. A., Oladele, O. I., and Adebiyi, O. O. (2020). Dietary practices and food intake patterns of undergraduate students in a Southwest Nigerian university. Nigerian Journal of Nutritional Sciences, 41(1), 12-21.</w:t>
      </w:r>
    </w:p>
    <w:p w14:paraId="4CC22293" w14:textId="77777777" w:rsidR="00DD4B80" w:rsidRDefault="00B4002F">
      <w:pPr>
        <w:spacing w:before="80" w:after="80" w:line="360" w:lineRule="auto"/>
        <w:ind w:left="720" w:hanging="720"/>
        <w:jc w:val="both"/>
      </w:pPr>
      <w:r>
        <w:t>Aina, B. A., and Obafemi, A. O. (2021). Nutritional knowledge, attitudes and dietary practices among students of a Nigerian university. West African Journal of Medicine, 38(5), 475-482.</w:t>
      </w:r>
    </w:p>
    <w:p w14:paraId="4A7BB98B" w14:textId="77777777" w:rsidR="00DD4B80" w:rsidRDefault="00B4002F">
      <w:pPr>
        <w:spacing w:before="80" w:after="80" w:line="360" w:lineRule="auto"/>
        <w:ind w:left="720" w:hanging="720"/>
        <w:jc w:val="both"/>
      </w:pPr>
      <w:r>
        <w:t>Ajzen, I. (1991). The theory of planned behavior. Organizational Behavior and Human Decision Processes, 50(2), 179-211. https://doi.org/10.1016/0749-5978(91)90020-T</w:t>
      </w:r>
    </w:p>
    <w:p w14:paraId="06B50DE5" w14:textId="77777777" w:rsidR="00DD4B80" w:rsidRDefault="00B4002F">
      <w:pPr>
        <w:spacing w:line="480" w:lineRule="auto"/>
        <w:ind w:left="480" w:hangingChars="200" w:hanging="480"/>
        <w:jc w:val="both"/>
      </w:pPr>
      <w:r>
        <w:t xml:space="preserve">Akseer, N., Ali, Z., Salehi, A. S., Hossain, S. M. M., Mashal, M. T., Rasooly, M. H., Bhatti, Z., and Bhutta, Z. A. (2022). Nutrition in adolescents: Physiology, metabolism, and nutritional needs. </w:t>
      </w:r>
      <w:r>
        <w:rPr>
          <w:i/>
          <w:iCs/>
        </w:rPr>
        <w:t>The Lancet</w:t>
      </w:r>
      <w:r>
        <w:t xml:space="preserve">, 399(10320), 393–406. </w:t>
      </w:r>
    </w:p>
    <w:p w14:paraId="25BB7F54" w14:textId="77777777" w:rsidR="00DD4B80" w:rsidRDefault="00B4002F">
      <w:pPr>
        <w:spacing w:line="480" w:lineRule="auto"/>
        <w:ind w:left="480" w:hangingChars="200" w:hanging="480"/>
        <w:jc w:val="both"/>
      </w:pPr>
      <w:r>
        <w:t xml:space="preserve">Amugsi, D. A., Kimani-Murage, E. W., and Haregu, T. N. (2024). Socioeconomic inequalities in dietary diversity and nutritional outcomes in sub-Saharan Africa: A systematic review. </w:t>
      </w:r>
      <w:r>
        <w:rPr>
          <w:i/>
          <w:iCs/>
        </w:rPr>
        <w:t>BMC Nutrition</w:t>
      </w:r>
      <w:r>
        <w:t xml:space="preserve">, 10, 36. </w:t>
      </w:r>
    </w:p>
    <w:p w14:paraId="22CD4A28" w14:textId="77777777" w:rsidR="00DD4B80" w:rsidRDefault="00B4002F">
      <w:pPr>
        <w:spacing w:before="80" w:after="80" w:line="360" w:lineRule="auto"/>
        <w:ind w:left="720" w:hanging="720"/>
        <w:jc w:val="both"/>
      </w:pPr>
      <w:r>
        <w:t>Cochran, W. G. (1977). Sampling techniques (3rd ed.). John Wiley and Sons.</w:t>
      </w:r>
    </w:p>
    <w:p w14:paraId="6D519844" w14:textId="77777777" w:rsidR="00DD4B80" w:rsidRDefault="00B4002F">
      <w:pPr>
        <w:spacing w:before="80" w:after="80" w:line="360" w:lineRule="auto"/>
        <w:ind w:left="720" w:hanging="720"/>
        <w:jc w:val="both"/>
      </w:pPr>
      <w:r>
        <w:t>Dallongeville, J., Marecaux, N., Fruchart, J. C., and Amouyel, P. (2016). Cigarette smoking is associated with unhealthy patterns of nutrient intake: A meta-analysis. Journal of Nutrition, 128(9), 1450-1457.</w:t>
      </w:r>
    </w:p>
    <w:p w14:paraId="4326BD49" w14:textId="77777777" w:rsidR="00DD4B80" w:rsidRDefault="00B4002F">
      <w:pPr>
        <w:spacing w:before="80" w:after="80" w:line="360" w:lineRule="auto"/>
        <w:ind w:left="720" w:hanging="720"/>
        <w:jc w:val="both"/>
      </w:pPr>
      <w:r>
        <w:t>Eze, N. M., Maduabum, F. O., Onyeke, N. G., and Anyaegunam, N. J. (2021). Dietary habits and nutritional status of undergraduate students in selected universities in Southeast Nigeria. African Journal of Food Science, 15(3), 98-108.</w:t>
      </w:r>
    </w:p>
    <w:p w14:paraId="2BF464D3" w14:textId="77777777" w:rsidR="00DD4B80" w:rsidRDefault="00B4002F">
      <w:pPr>
        <w:spacing w:before="80" w:after="80" w:line="360" w:lineRule="auto"/>
        <w:ind w:left="720" w:hanging="720"/>
        <w:jc w:val="both"/>
      </w:pPr>
      <w:r>
        <w:t>Food and Agriculture Organization of the United Nations. (2019). Minimum dietary diversity for women: A guide for measurement. FAO.</w:t>
      </w:r>
    </w:p>
    <w:p w14:paraId="494852A4" w14:textId="77777777" w:rsidR="00DD4B80" w:rsidRDefault="00B4002F">
      <w:pPr>
        <w:spacing w:line="480" w:lineRule="auto"/>
        <w:ind w:left="480" w:hangingChars="200" w:hanging="480"/>
        <w:jc w:val="both"/>
      </w:pPr>
      <w:r>
        <w:t>Food and Agriculture Organization. (2023). The State of Food Security and Nutrition in the World 2023. Rome, Italy: Food and Agriculture Organization of the United Nations.</w:t>
      </w:r>
    </w:p>
    <w:p w14:paraId="0027F2E7" w14:textId="77777777" w:rsidR="00DD4B80" w:rsidRDefault="00B4002F">
      <w:pPr>
        <w:spacing w:before="80" w:after="80" w:line="360" w:lineRule="auto"/>
        <w:ind w:left="720" w:hanging="720"/>
        <w:jc w:val="both"/>
      </w:pPr>
      <w:r>
        <w:t>Hulley, S. B., Cummings, S. R., Browner, W. S., Grady, D. G., and Newman, T. B. (2013). Designing clinical research (4th ed.). Lippincott Williams and Wilkins.</w:t>
      </w:r>
    </w:p>
    <w:p w14:paraId="29AEF086" w14:textId="77777777" w:rsidR="00DD4B80" w:rsidRDefault="00B4002F">
      <w:pPr>
        <w:spacing w:before="80" w:after="80" w:line="360" w:lineRule="auto"/>
        <w:ind w:left="720" w:hanging="720"/>
        <w:jc w:val="both"/>
      </w:pPr>
      <w:r>
        <w:lastRenderedPageBreak/>
        <w:t>Ibeachu, P. C., Aneke, C. I., and Okafor, F. (2023). Nutritional knowledge, attitudes and dietary behaviour of polytechnic students in Lagos State, Nigeria. Journal of Applied Sciences and Environmental Management, 27(2), 311-319.</w:t>
      </w:r>
    </w:p>
    <w:p w14:paraId="1ABFB92F" w14:textId="77777777" w:rsidR="00DD4B80" w:rsidRDefault="00B4002F">
      <w:pPr>
        <w:spacing w:before="80" w:after="80" w:line="360" w:lineRule="auto"/>
        <w:ind w:left="720" w:hanging="720"/>
        <w:jc w:val="both"/>
      </w:pPr>
      <w:r>
        <w:t>Ihejirika, O. C., Nwamoh, U. N., Ibe, S. N. O., and Ejike, C. E. C. C. (2020). Dietary assessment and nutritional status of medical students of a university in Southeast Nigeria. BMC Nutrition, 6(1), 44. https://doi.org/10.1186/s40795-020-00370-z</w:t>
      </w:r>
    </w:p>
    <w:p w14:paraId="3FD22839" w14:textId="77777777" w:rsidR="00DD4B80" w:rsidRDefault="00B4002F">
      <w:pPr>
        <w:spacing w:line="480" w:lineRule="auto"/>
        <w:ind w:left="480" w:hangingChars="200" w:hanging="480"/>
        <w:jc w:val="both"/>
      </w:pPr>
      <w:r>
        <w:t xml:space="preserve">Laska, M. N., Pelletier, J. E., Larson, N. I., and Story, M. (2022). Interventions for improving dietary behaviors among young adults: A systematic review. </w:t>
      </w:r>
      <w:r>
        <w:rPr>
          <w:i/>
          <w:iCs/>
        </w:rPr>
        <w:t>Journal of Nutrition Education and Behavior</w:t>
      </w:r>
      <w:r>
        <w:t xml:space="preserve">, 54(2), 150–162. </w:t>
      </w:r>
    </w:p>
    <w:p w14:paraId="5045B265" w14:textId="77777777" w:rsidR="00DD4B80" w:rsidRDefault="00B4002F">
      <w:pPr>
        <w:spacing w:before="80" w:after="80" w:line="360" w:lineRule="auto"/>
        <w:ind w:left="720" w:hanging="720"/>
        <w:jc w:val="both"/>
      </w:pPr>
      <w:r>
        <w:t>Mirmiran, P., Azadbakht, L., Esmaillzadeh, A., and Azizi, F. (2015). Dietary diversity score in adolescents - A good indicator of nutritional adequacy. Journal of the American College of Nutrition, 23(6), 524-530.</w:t>
      </w:r>
    </w:p>
    <w:p w14:paraId="23E0B224" w14:textId="77777777" w:rsidR="00DD4B80" w:rsidRDefault="00B4002F">
      <w:pPr>
        <w:spacing w:line="480" w:lineRule="auto"/>
        <w:ind w:left="480" w:hangingChars="200" w:hanging="480"/>
        <w:jc w:val="both"/>
      </w:pPr>
      <w:r>
        <w:t xml:space="preserve">NCD Risk Factor Collaboration (NCD-RisC). (2024). Worldwide trends in underweight and obesity from 1990 to 2022: A pooled analysis of 3,663 population-based studies with 222 million children, adolescents, and adults. The Lancet, 403(10431), 1027–1050. </w:t>
      </w:r>
    </w:p>
    <w:p w14:paraId="49918D41" w14:textId="77777777" w:rsidR="00DD4B80" w:rsidRDefault="00B4002F">
      <w:pPr>
        <w:spacing w:before="80" w:after="80" w:line="360" w:lineRule="auto"/>
        <w:ind w:left="720" w:hanging="720"/>
        <w:jc w:val="both"/>
      </w:pPr>
      <w:r>
        <w:t>Nwosu, I. O., Amadi, C. O., and Ukaegbu, P. O. (2022). Anthropometric indices and dietary diversity among undergraduate students of a federal university in Southeast Nigeria. Journal of Human Nutrition and Dietetics, 35(1), 120-129.</w:t>
      </w:r>
    </w:p>
    <w:p w14:paraId="265F07FE" w14:textId="77777777" w:rsidR="00DD4B80" w:rsidRDefault="00B4002F">
      <w:pPr>
        <w:spacing w:before="80" w:after="80" w:line="360" w:lineRule="auto"/>
        <w:ind w:left="720" w:hanging="720"/>
        <w:jc w:val="both"/>
      </w:pPr>
      <w:r>
        <w:t>Ojukwu, M., Okeke, C. U., and Eze, C. N. (2019). Dietary diversity and associated factors among university students in Southeast Nigeria. Annals of Medical and Health Sciences Research, 9(1), 571-577.</w:t>
      </w:r>
    </w:p>
    <w:p w14:paraId="448ED872" w14:textId="77777777" w:rsidR="00DD4B80" w:rsidRDefault="00B4002F">
      <w:pPr>
        <w:spacing w:line="480" w:lineRule="auto"/>
        <w:ind w:left="480" w:hangingChars="200" w:hanging="480"/>
        <w:jc w:val="both"/>
      </w:pPr>
      <w:r>
        <w:t xml:space="preserve">Olatona, F. A., Onabanjo, O. O., Ugbaja, R. N., Nnoaham, K. E., and Adelekan, D. A. (2021). Dietary habits, nutritional knowledge and nutritional status of Nigerian university students. </w:t>
      </w:r>
      <w:r>
        <w:rPr>
          <w:i/>
          <w:iCs/>
        </w:rPr>
        <w:t>Journal of Nutrition and Metabolism</w:t>
      </w:r>
      <w:r>
        <w:t>, 2021, Article 6679098.</w:t>
      </w:r>
    </w:p>
    <w:p w14:paraId="75DABA7A" w14:textId="77777777" w:rsidR="00DD4B80" w:rsidRDefault="00B4002F">
      <w:pPr>
        <w:spacing w:line="480" w:lineRule="auto"/>
        <w:ind w:left="480" w:hangingChars="200" w:hanging="480"/>
        <w:jc w:val="both"/>
      </w:pPr>
      <w:r>
        <w:t xml:space="preserve">Pengpid, S., and Peltzer, K. (2021). Dietary behaviour, physical activity and body mass index among university students in 28 countries: A cross-sectional study. </w:t>
      </w:r>
      <w:r>
        <w:rPr>
          <w:i/>
          <w:iCs/>
        </w:rPr>
        <w:t>International Journal of Environmental Research and Public Health</w:t>
      </w:r>
      <w:r>
        <w:t>, 18(9), 4832.</w:t>
      </w:r>
    </w:p>
    <w:p w14:paraId="4941A137" w14:textId="77777777" w:rsidR="00DD4B80" w:rsidRDefault="00B4002F">
      <w:pPr>
        <w:spacing w:line="480" w:lineRule="auto"/>
        <w:ind w:left="480" w:hangingChars="200" w:hanging="480"/>
        <w:jc w:val="both"/>
      </w:pPr>
      <w:r>
        <w:lastRenderedPageBreak/>
        <w:t xml:space="preserve">Ross, R., Neeland, I. J., Yamashita, S., Shai, I., Seidell, J., Magni, P., Santos, R. D., Arsenault, B. J., Cuevas, A., Hu, F. B., Griffin, B. A., Zambon, A., Fruchart, J. C., Eckel, R. H., and Matsuzawa, Y. (2020). Waist circumference as a vital sign in clinical practice: A consensus statement from the IAS and ICCR Working Group on Visceral Obesity. </w:t>
      </w:r>
      <w:r>
        <w:rPr>
          <w:i/>
          <w:iCs/>
        </w:rPr>
        <w:t>Nature Reviews Endocrinology</w:t>
      </w:r>
      <w:r>
        <w:t xml:space="preserve">, 16(3), 177–189. </w:t>
      </w:r>
    </w:p>
    <w:p w14:paraId="1278CDB3" w14:textId="77777777" w:rsidR="00DD4B80" w:rsidRDefault="00B4002F">
      <w:pPr>
        <w:spacing w:before="80" w:after="80" w:line="360" w:lineRule="auto"/>
        <w:ind w:left="720" w:hanging="720"/>
        <w:jc w:val="both"/>
      </w:pPr>
      <w:r>
        <w:t>Sogari, G., Velez-Argumedo, C., Gomez, M. I., and Mora, C. (2018). College students and eating habits: A study using an ecological model for healthy behaviour. Nutrients, 10(12), 1823. https://doi.org/10.3390/nu10121823</w:t>
      </w:r>
    </w:p>
    <w:p w14:paraId="5CC27D5F" w14:textId="77777777" w:rsidR="00DD4B80" w:rsidRDefault="00B4002F">
      <w:pPr>
        <w:spacing w:line="480" w:lineRule="auto"/>
        <w:ind w:left="480" w:hangingChars="200" w:hanging="480"/>
        <w:jc w:val="both"/>
      </w:pPr>
      <w:r>
        <w:t>UNICEF. (2023). The State of the World's Children 2023: For Every Child, Vaccination. New York, NY: UNICEF.</w:t>
      </w:r>
    </w:p>
    <w:p w14:paraId="11FDA339" w14:textId="77777777" w:rsidR="00DD4B80" w:rsidRDefault="00B4002F">
      <w:pPr>
        <w:spacing w:before="80" w:after="80" w:line="360" w:lineRule="auto"/>
        <w:ind w:left="720" w:hanging="720"/>
        <w:jc w:val="both"/>
      </w:pPr>
      <w:r>
        <w:t>World Health Organization. (2000). Obesity: Preventing and managing the global epidemic. Report of a WHO Consultation. WHO Technical Report Series No. 894.</w:t>
      </w:r>
    </w:p>
    <w:p w14:paraId="69135390" w14:textId="77777777" w:rsidR="00DD4B80" w:rsidRDefault="00B4002F">
      <w:pPr>
        <w:spacing w:before="80" w:after="80" w:line="360" w:lineRule="auto"/>
        <w:ind w:left="720" w:hanging="720"/>
        <w:jc w:val="both"/>
      </w:pPr>
      <w:r>
        <w:t>World Health Organization. (2020). Healthy diet factsheet. WHO. https://www.who.int/news-room/fact-sheets/detail/healthy-diet</w:t>
      </w:r>
    </w:p>
    <w:p w14:paraId="19BEF0A1" w14:textId="77777777" w:rsidR="00DD4B80" w:rsidRDefault="00B4002F">
      <w:pPr>
        <w:spacing w:line="480" w:lineRule="auto"/>
        <w:ind w:left="480" w:hangingChars="200" w:hanging="480"/>
        <w:jc w:val="both"/>
      </w:pPr>
      <w:r>
        <w:t xml:space="preserve">World Health Organization. (2024). Obesity and overweight. Geneva, Switzerland: World Health Organization. </w:t>
      </w:r>
      <w:hyperlink r:id="rId8" w:history="1">
        <w:r>
          <w:rPr>
            <w:rStyle w:val="Hyperlink"/>
          </w:rPr>
          <w:t>https://www.who.int/news-room/fact-sheets/detail/obesity-and-overweight</w:t>
        </w:r>
      </w:hyperlink>
    </w:p>
    <w:p w14:paraId="0ED91E99" w14:textId="77777777" w:rsidR="00DD4B80" w:rsidRDefault="00DD4B80">
      <w:pPr>
        <w:spacing w:line="480" w:lineRule="auto"/>
        <w:ind w:left="480" w:hangingChars="200" w:hanging="480"/>
        <w:jc w:val="both"/>
      </w:pPr>
    </w:p>
    <w:p w14:paraId="39C5C1C0" w14:textId="77777777" w:rsidR="00DD4B80" w:rsidRDefault="00DD4B80">
      <w:pPr>
        <w:spacing w:line="480" w:lineRule="auto"/>
        <w:ind w:left="480" w:hangingChars="200" w:hanging="480"/>
        <w:jc w:val="both"/>
      </w:pPr>
    </w:p>
    <w:p w14:paraId="3F893A18" w14:textId="77777777" w:rsidR="00DD4B80" w:rsidRDefault="00DD4B80">
      <w:pPr>
        <w:spacing w:line="480" w:lineRule="auto"/>
        <w:ind w:left="480" w:hangingChars="200" w:hanging="480"/>
        <w:jc w:val="both"/>
      </w:pPr>
    </w:p>
    <w:p w14:paraId="0188FC8D" w14:textId="77777777" w:rsidR="00DD4B80" w:rsidRDefault="00DD4B80">
      <w:pPr>
        <w:spacing w:line="480" w:lineRule="auto"/>
        <w:ind w:left="480" w:hangingChars="200" w:hanging="480"/>
        <w:jc w:val="both"/>
      </w:pPr>
    </w:p>
    <w:p w14:paraId="3F865FEE" w14:textId="77777777" w:rsidR="00DD4B80" w:rsidRDefault="00DD4B80">
      <w:pPr>
        <w:spacing w:line="480" w:lineRule="auto"/>
        <w:ind w:left="480" w:hangingChars="200" w:hanging="480"/>
        <w:jc w:val="both"/>
      </w:pPr>
    </w:p>
    <w:p w14:paraId="2282AAE7" w14:textId="77777777" w:rsidR="00BA49B8" w:rsidRDefault="00BA49B8" w:rsidP="006D1F51">
      <w:pPr>
        <w:ind w:left="402" w:hangingChars="200" w:hanging="402"/>
        <w:jc w:val="center"/>
        <w:rPr>
          <w:b/>
          <w:bCs/>
          <w:sz w:val="20"/>
          <w:szCs w:val="20"/>
        </w:rPr>
      </w:pPr>
    </w:p>
    <w:p w14:paraId="09E3315E" w14:textId="77777777" w:rsidR="00BA49B8" w:rsidRDefault="00BA49B8" w:rsidP="006D1F51">
      <w:pPr>
        <w:ind w:left="402" w:hangingChars="200" w:hanging="402"/>
        <w:jc w:val="center"/>
        <w:rPr>
          <w:b/>
          <w:bCs/>
          <w:sz w:val="20"/>
          <w:szCs w:val="20"/>
        </w:rPr>
      </w:pPr>
    </w:p>
    <w:p w14:paraId="6BE9A7A1" w14:textId="77777777" w:rsidR="00BA49B8" w:rsidRDefault="00BA49B8" w:rsidP="006D1F51">
      <w:pPr>
        <w:ind w:left="402" w:hangingChars="200" w:hanging="402"/>
        <w:jc w:val="center"/>
        <w:rPr>
          <w:b/>
          <w:bCs/>
          <w:sz w:val="20"/>
          <w:szCs w:val="20"/>
        </w:rPr>
      </w:pPr>
    </w:p>
    <w:p w14:paraId="7DD0CC70" w14:textId="77777777" w:rsidR="00BA49B8" w:rsidRDefault="00BA49B8" w:rsidP="006D1F51">
      <w:pPr>
        <w:ind w:left="402" w:hangingChars="200" w:hanging="402"/>
        <w:jc w:val="center"/>
        <w:rPr>
          <w:b/>
          <w:bCs/>
          <w:sz w:val="20"/>
          <w:szCs w:val="20"/>
        </w:rPr>
      </w:pPr>
    </w:p>
    <w:p w14:paraId="4E3FD5C1" w14:textId="77777777" w:rsidR="00BA49B8" w:rsidRDefault="00BA49B8" w:rsidP="006D1F51">
      <w:pPr>
        <w:ind w:left="402" w:hangingChars="200" w:hanging="402"/>
        <w:jc w:val="center"/>
        <w:rPr>
          <w:b/>
          <w:bCs/>
          <w:sz w:val="20"/>
          <w:szCs w:val="20"/>
        </w:rPr>
      </w:pPr>
    </w:p>
    <w:p w14:paraId="01F82AB4" w14:textId="77777777" w:rsidR="00BA49B8" w:rsidRDefault="00BA49B8" w:rsidP="006D1F51">
      <w:pPr>
        <w:ind w:left="402" w:hangingChars="200" w:hanging="402"/>
        <w:jc w:val="center"/>
        <w:rPr>
          <w:b/>
          <w:bCs/>
          <w:sz w:val="20"/>
          <w:szCs w:val="20"/>
        </w:rPr>
      </w:pPr>
    </w:p>
    <w:p w14:paraId="288AE9D9" w14:textId="77777777" w:rsidR="00BA49B8" w:rsidRDefault="00BA49B8" w:rsidP="006D1F51">
      <w:pPr>
        <w:ind w:left="402" w:hangingChars="200" w:hanging="402"/>
        <w:jc w:val="center"/>
        <w:rPr>
          <w:b/>
          <w:bCs/>
          <w:sz w:val="20"/>
          <w:szCs w:val="20"/>
        </w:rPr>
      </w:pPr>
    </w:p>
    <w:p w14:paraId="7439F4FC" w14:textId="77777777" w:rsidR="00BA49B8" w:rsidRDefault="00BA49B8" w:rsidP="006D1F51">
      <w:pPr>
        <w:ind w:left="402" w:hangingChars="200" w:hanging="402"/>
        <w:jc w:val="center"/>
        <w:rPr>
          <w:b/>
          <w:bCs/>
          <w:sz w:val="20"/>
          <w:szCs w:val="20"/>
        </w:rPr>
      </w:pPr>
    </w:p>
    <w:p w14:paraId="6E785F81" w14:textId="77777777" w:rsidR="00BA49B8" w:rsidRDefault="00BA49B8" w:rsidP="006D1F51">
      <w:pPr>
        <w:ind w:left="402" w:hangingChars="200" w:hanging="402"/>
        <w:jc w:val="center"/>
        <w:rPr>
          <w:b/>
          <w:bCs/>
          <w:sz w:val="20"/>
          <w:szCs w:val="20"/>
        </w:rPr>
      </w:pPr>
    </w:p>
    <w:p w14:paraId="1AF4D0BA" w14:textId="77777777" w:rsidR="00BA49B8" w:rsidRDefault="00BA49B8" w:rsidP="006D1F51">
      <w:pPr>
        <w:ind w:left="402" w:hangingChars="200" w:hanging="402"/>
        <w:jc w:val="center"/>
        <w:rPr>
          <w:b/>
          <w:bCs/>
          <w:sz w:val="20"/>
          <w:szCs w:val="20"/>
        </w:rPr>
      </w:pPr>
    </w:p>
    <w:p w14:paraId="519DF5F1" w14:textId="77777777" w:rsidR="00DD4B80" w:rsidRDefault="00B4002F" w:rsidP="006D1F51">
      <w:pPr>
        <w:ind w:left="402" w:hangingChars="200" w:hanging="402"/>
        <w:jc w:val="center"/>
        <w:rPr>
          <w:sz w:val="20"/>
          <w:szCs w:val="20"/>
        </w:rPr>
      </w:pPr>
      <w:r>
        <w:rPr>
          <w:b/>
          <w:bCs/>
          <w:sz w:val="20"/>
          <w:szCs w:val="20"/>
        </w:rPr>
        <w:lastRenderedPageBreak/>
        <w:t>APPENDIX</w:t>
      </w:r>
    </w:p>
    <w:p w14:paraId="0CD055CE" w14:textId="77777777" w:rsidR="00DD4B80" w:rsidRDefault="00B4002F">
      <w:pPr>
        <w:spacing w:after="60"/>
        <w:jc w:val="center"/>
        <w:rPr>
          <w:sz w:val="20"/>
          <w:szCs w:val="20"/>
        </w:rPr>
      </w:pPr>
      <w:r>
        <w:rPr>
          <w:rFonts w:eastAsia="Calibri"/>
          <w:b/>
          <w:bCs/>
          <w:sz w:val="20"/>
          <w:szCs w:val="20"/>
        </w:rPr>
        <w:t>APPENDIX I: RESEARCH QUESTIONNAIRE</w:t>
      </w:r>
    </w:p>
    <w:p w14:paraId="2F281D45" w14:textId="77777777" w:rsidR="00DD4B80" w:rsidRDefault="00B4002F">
      <w:pPr>
        <w:spacing w:after="160"/>
        <w:jc w:val="center"/>
        <w:rPr>
          <w:sz w:val="20"/>
          <w:szCs w:val="20"/>
        </w:rPr>
      </w:pPr>
      <w:r>
        <w:rPr>
          <w:rFonts w:eastAsia="Calibri"/>
          <w:b/>
          <w:bCs/>
          <w:sz w:val="20"/>
          <w:szCs w:val="20"/>
        </w:rPr>
        <w:t>DIATERY HABIT AND NUTRITIONAL STATUS OF STUDENTS IN SELECTED TERTIARY INSTITUTION IN ABEOKUTA</w:t>
      </w:r>
    </w:p>
    <w:p w14:paraId="5091C01E" w14:textId="77777777" w:rsidR="00DD4B80" w:rsidRDefault="00B4002F">
      <w:pPr>
        <w:spacing w:after="60"/>
        <w:rPr>
          <w:sz w:val="20"/>
          <w:szCs w:val="20"/>
        </w:rPr>
      </w:pPr>
      <w:r>
        <w:rPr>
          <w:rFonts w:eastAsia="Calibri"/>
          <w:b/>
          <w:bCs/>
          <w:sz w:val="20"/>
          <w:szCs w:val="20"/>
        </w:rPr>
        <w:t>Dear Respondent,</w:t>
      </w:r>
    </w:p>
    <w:p w14:paraId="6AEFB588" w14:textId="77777777" w:rsidR="00DD4B80" w:rsidRDefault="00B4002F">
      <w:pPr>
        <w:spacing w:after="160"/>
        <w:jc w:val="both"/>
        <w:rPr>
          <w:sz w:val="20"/>
          <w:szCs w:val="20"/>
        </w:rPr>
      </w:pPr>
      <w:r>
        <w:rPr>
          <w:rFonts w:eastAsia="Calibri"/>
          <w:sz w:val="20"/>
          <w:szCs w:val="20"/>
        </w:rPr>
        <w:t>You are cordially invited to participate in this academic research study. This questionnaire is designed to collect information on your meal habits and general health status. Participation is voluntary and confidential. Please answer all questions honestly. Your identity will not be revealed in any research report. Thank you.</w:t>
      </w:r>
    </w:p>
    <w:p w14:paraId="377E5D61" w14:textId="77777777" w:rsidR="00DD4B80" w:rsidRDefault="00B4002F" w:rsidP="00350F8C">
      <w:pPr>
        <w:shd w:val="clear" w:color="auto" w:fill="FFFFFF" w:themeFill="background1"/>
        <w:spacing w:before="200" w:after="100"/>
        <w:rPr>
          <w:sz w:val="20"/>
          <w:szCs w:val="20"/>
        </w:rPr>
      </w:pPr>
      <w:r>
        <w:rPr>
          <w:rFonts w:eastAsia="Calibri"/>
          <w:b/>
          <w:bCs/>
          <w:sz w:val="20"/>
          <w:szCs w:val="20"/>
        </w:rPr>
        <w:t>SECTION A: SOCIO-ECONOMIC INFORMATION</w:t>
      </w:r>
    </w:p>
    <w:p w14:paraId="00E8020E" w14:textId="77777777" w:rsidR="00DD4B80" w:rsidRDefault="00B4002F">
      <w:pPr>
        <w:spacing w:after="70"/>
        <w:rPr>
          <w:sz w:val="20"/>
          <w:szCs w:val="20"/>
        </w:rPr>
      </w:pPr>
      <w:r>
        <w:rPr>
          <w:rFonts w:eastAsia="Calibri"/>
          <w:b/>
          <w:bCs/>
          <w:sz w:val="20"/>
          <w:szCs w:val="20"/>
        </w:rPr>
        <w:t xml:space="preserve">1. </w:t>
      </w:r>
      <w:r>
        <w:rPr>
          <w:rFonts w:eastAsia="Calibri"/>
          <w:sz w:val="20"/>
          <w:szCs w:val="20"/>
        </w:rPr>
        <w:t>School …………………………………………………………</w:t>
      </w:r>
    </w:p>
    <w:p w14:paraId="2FCDE6AA" w14:textId="77777777" w:rsidR="00DD4B80" w:rsidRDefault="00B4002F">
      <w:pPr>
        <w:spacing w:after="70"/>
        <w:rPr>
          <w:sz w:val="20"/>
          <w:szCs w:val="20"/>
        </w:rPr>
      </w:pPr>
      <w:r>
        <w:rPr>
          <w:rFonts w:eastAsia="Calibri"/>
          <w:b/>
          <w:bCs/>
          <w:sz w:val="20"/>
          <w:szCs w:val="20"/>
        </w:rPr>
        <w:t xml:space="preserve">2. </w:t>
      </w:r>
      <w:r>
        <w:rPr>
          <w:rFonts w:eastAsia="Calibri"/>
          <w:sz w:val="20"/>
          <w:szCs w:val="20"/>
        </w:rPr>
        <w:t>Sex (1) Male (2) Female</w:t>
      </w:r>
    </w:p>
    <w:p w14:paraId="13E55AA4" w14:textId="77777777" w:rsidR="00DD4B80" w:rsidRDefault="00B4002F">
      <w:pPr>
        <w:spacing w:after="70"/>
        <w:rPr>
          <w:sz w:val="20"/>
          <w:szCs w:val="20"/>
        </w:rPr>
      </w:pPr>
      <w:r>
        <w:rPr>
          <w:rFonts w:eastAsia="Calibri"/>
          <w:b/>
          <w:bCs/>
          <w:sz w:val="20"/>
          <w:szCs w:val="20"/>
        </w:rPr>
        <w:t xml:space="preserve">3. </w:t>
      </w:r>
      <w:r>
        <w:rPr>
          <w:rFonts w:eastAsia="Calibri"/>
          <w:sz w:val="20"/>
          <w:szCs w:val="20"/>
        </w:rPr>
        <w:t>Age of last birthday (years) …………………………………</w:t>
      </w:r>
    </w:p>
    <w:p w14:paraId="28F330A9" w14:textId="77777777" w:rsidR="00DD4B80" w:rsidRDefault="00B4002F">
      <w:pPr>
        <w:spacing w:after="70"/>
        <w:rPr>
          <w:sz w:val="20"/>
          <w:szCs w:val="20"/>
        </w:rPr>
      </w:pPr>
      <w:r>
        <w:rPr>
          <w:rFonts w:eastAsia="Calibri"/>
          <w:b/>
          <w:bCs/>
          <w:sz w:val="20"/>
          <w:szCs w:val="20"/>
        </w:rPr>
        <w:t xml:space="preserve">4. </w:t>
      </w:r>
      <w:r>
        <w:rPr>
          <w:rFonts w:eastAsia="Calibri"/>
          <w:sz w:val="20"/>
          <w:szCs w:val="20"/>
        </w:rPr>
        <w:t>Ethnicity (1) Hausa (2) Yoruba (3) Ibo (4) Others (specify) ……………………</w:t>
      </w:r>
    </w:p>
    <w:p w14:paraId="128D201A" w14:textId="77777777" w:rsidR="00DD4B80" w:rsidRDefault="00B4002F">
      <w:pPr>
        <w:spacing w:after="70"/>
        <w:rPr>
          <w:sz w:val="20"/>
          <w:szCs w:val="20"/>
        </w:rPr>
      </w:pPr>
      <w:r>
        <w:rPr>
          <w:rFonts w:eastAsia="Calibri"/>
          <w:b/>
          <w:bCs/>
          <w:sz w:val="20"/>
          <w:szCs w:val="20"/>
        </w:rPr>
        <w:t xml:space="preserve">5. </w:t>
      </w:r>
      <w:r>
        <w:rPr>
          <w:rFonts w:eastAsia="Calibri"/>
          <w:sz w:val="20"/>
          <w:szCs w:val="20"/>
        </w:rPr>
        <w:t>State of origin……………………………………………………</w:t>
      </w:r>
    </w:p>
    <w:p w14:paraId="5504BA21" w14:textId="77777777" w:rsidR="00DD4B80" w:rsidRDefault="00B4002F">
      <w:pPr>
        <w:spacing w:after="70"/>
        <w:rPr>
          <w:sz w:val="20"/>
          <w:szCs w:val="20"/>
        </w:rPr>
      </w:pPr>
      <w:r>
        <w:rPr>
          <w:rFonts w:eastAsia="Calibri"/>
          <w:b/>
          <w:bCs/>
          <w:sz w:val="20"/>
          <w:szCs w:val="20"/>
        </w:rPr>
        <w:t xml:space="preserve">6. </w:t>
      </w:r>
      <w:r>
        <w:rPr>
          <w:rFonts w:eastAsia="Calibri"/>
          <w:sz w:val="20"/>
          <w:szCs w:val="20"/>
        </w:rPr>
        <w:t>Religion (1) Christianity (2) Islam (3) Traditional (4) Others (specify) ……………</w:t>
      </w:r>
    </w:p>
    <w:p w14:paraId="7DA04833" w14:textId="77777777" w:rsidR="00DD4B80" w:rsidRDefault="00B4002F">
      <w:pPr>
        <w:spacing w:after="70"/>
        <w:rPr>
          <w:sz w:val="20"/>
          <w:szCs w:val="20"/>
        </w:rPr>
      </w:pPr>
      <w:r>
        <w:rPr>
          <w:rFonts w:eastAsia="Calibri"/>
          <w:b/>
          <w:bCs/>
          <w:sz w:val="20"/>
          <w:szCs w:val="20"/>
        </w:rPr>
        <w:t xml:space="preserve">7. </w:t>
      </w:r>
      <w:r>
        <w:rPr>
          <w:rFonts w:eastAsia="Calibri"/>
          <w:sz w:val="20"/>
          <w:szCs w:val="20"/>
        </w:rPr>
        <w:t>Family type (1) Monogamous (2) Polygamous</w:t>
      </w:r>
    </w:p>
    <w:p w14:paraId="44E62A44" w14:textId="77777777" w:rsidR="00DD4B80" w:rsidRDefault="00B4002F">
      <w:pPr>
        <w:spacing w:after="70"/>
        <w:rPr>
          <w:sz w:val="20"/>
          <w:szCs w:val="20"/>
        </w:rPr>
      </w:pPr>
      <w:r>
        <w:rPr>
          <w:rFonts w:eastAsia="Calibri"/>
          <w:b/>
          <w:bCs/>
          <w:sz w:val="20"/>
          <w:szCs w:val="20"/>
        </w:rPr>
        <w:t xml:space="preserve">8. </w:t>
      </w:r>
      <w:r>
        <w:rPr>
          <w:rFonts w:eastAsia="Calibri"/>
          <w:sz w:val="20"/>
          <w:szCs w:val="20"/>
        </w:rPr>
        <w:t>Family size (1) ≤ 3 (2) 4–6 (3) &gt; 6 (4) Others (specify)……………………</w:t>
      </w:r>
    </w:p>
    <w:p w14:paraId="7036A4E2" w14:textId="77777777" w:rsidR="00DD4B80" w:rsidRDefault="00B4002F">
      <w:pPr>
        <w:spacing w:after="70"/>
        <w:rPr>
          <w:sz w:val="20"/>
          <w:szCs w:val="20"/>
        </w:rPr>
      </w:pPr>
      <w:r>
        <w:rPr>
          <w:rFonts w:eastAsia="Calibri"/>
          <w:b/>
          <w:bCs/>
          <w:sz w:val="20"/>
          <w:szCs w:val="20"/>
        </w:rPr>
        <w:t xml:space="preserve">9. </w:t>
      </w:r>
      <w:r>
        <w:rPr>
          <w:rFonts w:eastAsia="Calibri"/>
          <w:sz w:val="20"/>
          <w:szCs w:val="20"/>
        </w:rPr>
        <w:t>What is your highest level of Education? (1) No formal education (2) Primary (3) Secondary (4) Tertiary</w:t>
      </w:r>
    </w:p>
    <w:p w14:paraId="255271BC" w14:textId="77777777" w:rsidR="00DD4B80" w:rsidRDefault="00B4002F">
      <w:pPr>
        <w:spacing w:after="70"/>
        <w:rPr>
          <w:sz w:val="20"/>
          <w:szCs w:val="20"/>
        </w:rPr>
      </w:pPr>
      <w:r>
        <w:rPr>
          <w:rFonts w:eastAsia="Calibri"/>
          <w:b/>
          <w:bCs/>
          <w:sz w:val="20"/>
          <w:szCs w:val="20"/>
        </w:rPr>
        <w:t xml:space="preserve">10. </w:t>
      </w:r>
      <w:r>
        <w:rPr>
          <w:rFonts w:eastAsia="Calibri"/>
          <w:sz w:val="20"/>
          <w:szCs w:val="20"/>
        </w:rPr>
        <w:t>What is your estimated monthly income (₦)? (1) ≤ 20,000 (2) 21,000 – 30,000 (3) 31,000 – 40,000 (4) &gt; 40,000</w:t>
      </w:r>
    </w:p>
    <w:p w14:paraId="5D208A19" w14:textId="77777777" w:rsidR="00DD4B80" w:rsidRDefault="00B4002F">
      <w:pPr>
        <w:spacing w:after="70"/>
        <w:rPr>
          <w:sz w:val="20"/>
          <w:szCs w:val="20"/>
        </w:rPr>
      </w:pPr>
      <w:r>
        <w:rPr>
          <w:rFonts w:eastAsia="Calibri"/>
          <w:b/>
          <w:bCs/>
          <w:sz w:val="20"/>
          <w:szCs w:val="20"/>
        </w:rPr>
        <w:t xml:space="preserve">11. </w:t>
      </w:r>
      <w:r>
        <w:rPr>
          <w:rFonts w:eastAsia="Calibri"/>
          <w:sz w:val="20"/>
          <w:szCs w:val="20"/>
        </w:rPr>
        <w:t>Primary source of energy for lighting in your house (1) Electricity (2) Generator (3) Solar (4) Lantern/Candle/wick (5) Others (specify)……………</w:t>
      </w:r>
    </w:p>
    <w:p w14:paraId="1D12DA29" w14:textId="77777777" w:rsidR="00DD4B80" w:rsidRDefault="00B4002F">
      <w:pPr>
        <w:spacing w:after="70"/>
        <w:rPr>
          <w:sz w:val="20"/>
          <w:szCs w:val="20"/>
        </w:rPr>
      </w:pPr>
      <w:r>
        <w:rPr>
          <w:rFonts w:eastAsia="Calibri"/>
          <w:b/>
          <w:bCs/>
          <w:sz w:val="20"/>
          <w:szCs w:val="20"/>
        </w:rPr>
        <w:t xml:space="preserve">12. </w:t>
      </w:r>
      <w:r>
        <w:rPr>
          <w:rFonts w:eastAsia="Calibri"/>
          <w:sz w:val="20"/>
          <w:szCs w:val="20"/>
        </w:rPr>
        <w:t>Housing type (1) Mud (2) Brick (3) Concrete (4) Others (specify)……………………</w:t>
      </w:r>
    </w:p>
    <w:p w14:paraId="4500FA3A" w14:textId="77777777" w:rsidR="00DD4B80" w:rsidRDefault="00B4002F">
      <w:pPr>
        <w:spacing w:after="70"/>
        <w:rPr>
          <w:sz w:val="20"/>
          <w:szCs w:val="20"/>
        </w:rPr>
      </w:pPr>
      <w:r>
        <w:rPr>
          <w:rFonts w:eastAsia="Calibri"/>
          <w:b/>
          <w:bCs/>
          <w:sz w:val="20"/>
          <w:szCs w:val="20"/>
        </w:rPr>
        <w:t xml:space="preserve">13. </w:t>
      </w:r>
      <w:r>
        <w:rPr>
          <w:rFonts w:eastAsia="Calibri"/>
          <w:sz w:val="20"/>
          <w:szCs w:val="20"/>
        </w:rPr>
        <w:t>Type of toilet at home (1) Latrine (pit toilet) (2) Water closet (WC) (3) Bush (4) Others (specify)……………………………</w:t>
      </w:r>
    </w:p>
    <w:p w14:paraId="20B31A83" w14:textId="77777777" w:rsidR="00DD4B80" w:rsidRDefault="00B4002F">
      <w:pPr>
        <w:spacing w:after="70"/>
        <w:rPr>
          <w:sz w:val="20"/>
          <w:szCs w:val="20"/>
        </w:rPr>
      </w:pPr>
      <w:r>
        <w:rPr>
          <w:rFonts w:eastAsia="Calibri"/>
          <w:b/>
          <w:bCs/>
          <w:sz w:val="20"/>
          <w:szCs w:val="20"/>
        </w:rPr>
        <w:t xml:space="preserve">14. </w:t>
      </w:r>
      <w:r>
        <w:rPr>
          <w:rFonts w:eastAsia="Calibri"/>
          <w:sz w:val="20"/>
          <w:szCs w:val="20"/>
        </w:rPr>
        <w:t>Source of drinking water at home (1) Well (2) Stream (3) Tap (4) Borehole (5) Others (specify)……………………</w:t>
      </w:r>
    </w:p>
    <w:p w14:paraId="0FBA8B6E" w14:textId="77777777" w:rsidR="00DD4B80" w:rsidRDefault="00B4002F">
      <w:pPr>
        <w:spacing w:after="70"/>
        <w:rPr>
          <w:sz w:val="20"/>
          <w:szCs w:val="20"/>
        </w:rPr>
      </w:pPr>
      <w:r>
        <w:rPr>
          <w:rFonts w:eastAsia="Calibri"/>
          <w:b/>
          <w:bCs/>
          <w:sz w:val="20"/>
          <w:szCs w:val="20"/>
        </w:rPr>
        <w:t xml:space="preserve">15. </w:t>
      </w:r>
      <w:r>
        <w:rPr>
          <w:rFonts w:eastAsia="Calibri"/>
          <w:sz w:val="20"/>
          <w:szCs w:val="20"/>
        </w:rPr>
        <w:t>Source of drinking water at school (1) Well (2) Stream (3) Tap (4) Borehole (5) Others (specify)……………………</w:t>
      </w:r>
    </w:p>
    <w:p w14:paraId="684F56DE" w14:textId="77777777" w:rsidR="00DD4B80" w:rsidRDefault="00B4002F">
      <w:pPr>
        <w:spacing w:after="70"/>
        <w:rPr>
          <w:sz w:val="20"/>
          <w:szCs w:val="20"/>
        </w:rPr>
      </w:pPr>
      <w:r>
        <w:rPr>
          <w:rFonts w:eastAsia="Calibri"/>
          <w:b/>
          <w:bCs/>
          <w:sz w:val="20"/>
          <w:szCs w:val="20"/>
        </w:rPr>
        <w:t xml:space="preserve">16. </w:t>
      </w:r>
      <w:r>
        <w:rPr>
          <w:rFonts w:eastAsia="Calibri"/>
          <w:sz w:val="20"/>
          <w:szCs w:val="20"/>
        </w:rPr>
        <w:t>Source of cooking fuel (1) Electricity (2) Gas (3) Kerosene (4) Firewood (5) Others (specify)……………………</w:t>
      </w:r>
    </w:p>
    <w:p w14:paraId="580E822F" w14:textId="77777777" w:rsidR="00DD4B80" w:rsidRDefault="00B4002F">
      <w:pPr>
        <w:rPr>
          <w:sz w:val="20"/>
          <w:szCs w:val="20"/>
        </w:rPr>
      </w:pPr>
      <w:r>
        <w:rPr>
          <w:sz w:val="20"/>
          <w:szCs w:val="20"/>
        </w:rPr>
        <w:br w:type="page"/>
      </w:r>
    </w:p>
    <w:p w14:paraId="3CE975AE" w14:textId="77777777" w:rsidR="00DD4B80" w:rsidRDefault="00B4002F">
      <w:pPr>
        <w:shd w:val="clear" w:color="auto" w:fill="E8E8E8"/>
        <w:spacing w:before="200" w:after="100"/>
        <w:rPr>
          <w:sz w:val="20"/>
          <w:szCs w:val="20"/>
        </w:rPr>
      </w:pPr>
      <w:r>
        <w:rPr>
          <w:rFonts w:eastAsia="Calibri"/>
          <w:b/>
          <w:bCs/>
          <w:sz w:val="20"/>
          <w:szCs w:val="20"/>
        </w:rPr>
        <w:lastRenderedPageBreak/>
        <w:t>SECTION B: MEAL SKIPPING PATTERNS</w:t>
      </w:r>
    </w:p>
    <w:tbl>
      <w:tblPr>
        <w:tblStyle w:val="TableGrid"/>
        <w:tblW w:w="9100" w:type="dxa"/>
        <w:tblLook w:val="04A0" w:firstRow="1" w:lastRow="0" w:firstColumn="1" w:lastColumn="0" w:noHBand="0" w:noVBand="1"/>
      </w:tblPr>
      <w:tblGrid>
        <w:gridCol w:w="916"/>
        <w:gridCol w:w="1434"/>
        <w:gridCol w:w="1800"/>
        <w:gridCol w:w="1710"/>
        <w:gridCol w:w="1800"/>
        <w:gridCol w:w="1440"/>
      </w:tblGrid>
      <w:tr w:rsidR="00DD4B80" w14:paraId="7460EF89" w14:textId="77777777" w:rsidTr="005A1CD5">
        <w:tc>
          <w:tcPr>
            <w:tcW w:w="2350" w:type="dxa"/>
            <w:gridSpan w:val="2"/>
          </w:tcPr>
          <w:p w14:paraId="05744B65" w14:textId="77777777" w:rsidR="00DD4B80" w:rsidRDefault="00B4002F" w:rsidP="005A1CD5">
            <w:pPr>
              <w:spacing w:line="360" w:lineRule="auto"/>
              <w:rPr>
                <w:sz w:val="20"/>
                <w:szCs w:val="20"/>
              </w:rPr>
            </w:pPr>
            <w:r>
              <w:rPr>
                <w:rFonts w:eastAsia="Calibri"/>
                <w:b/>
                <w:bCs/>
                <w:sz w:val="20"/>
                <w:szCs w:val="20"/>
              </w:rPr>
              <w:t>Meals</w:t>
            </w:r>
          </w:p>
        </w:tc>
        <w:tc>
          <w:tcPr>
            <w:tcW w:w="1800" w:type="dxa"/>
          </w:tcPr>
          <w:p w14:paraId="25C2F82C" w14:textId="77777777" w:rsidR="00DD4B80" w:rsidRDefault="00B4002F" w:rsidP="005A1CD5">
            <w:pPr>
              <w:spacing w:line="360" w:lineRule="auto"/>
              <w:jc w:val="center"/>
              <w:rPr>
                <w:sz w:val="20"/>
                <w:szCs w:val="20"/>
              </w:rPr>
            </w:pPr>
            <w:r>
              <w:rPr>
                <w:rFonts w:eastAsia="Calibri"/>
                <w:b/>
                <w:bCs/>
                <w:sz w:val="20"/>
                <w:szCs w:val="20"/>
              </w:rPr>
              <w:t>Very frequent</w:t>
            </w:r>
          </w:p>
        </w:tc>
        <w:tc>
          <w:tcPr>
            <w:tcW w:w="1710" w:type="dxa"/>
          </w:tcPr>
          <w:p w14:paraId="36C76E6F" w14:textId="77777777" w:rsidR="00DD4B80" w:rsidRDefault="00B4002F" w:rsidP="005A1CD5">
            <w:pPr>
              <w:spacing w:line="360" w:lineRule="auto"/>
              <w:jc w:val="center"/>
              <w:rPr>
                <w:sz w:val="20"/>
                <w:szCs w:val="20"/>
              </w:rPr>
            </w:pPr>
            <w:r>
              <w:rPr>
                <w:rFonts w:eastAsia="Calibri"/>
                <w:b/>
                <w:bCs/>
                <w:sz w:val="20"/>
                <w:szCs w:val="20"/>
              </w:rPr>
              <w:t>Frequently</w:t>
            </w:r>
          </w:p>
        </w:tc>
        <w:tc>
          <w:tcPr>
            <w:tcW w:w="1800" w:type="dxa"/>
          </w:tcPr>
          <w:p w14:paraId="3D29E615" w14:textId="77777777" w:rsidR="00DD4B80" w:rsidRDefault="00B4002F" w:rsidP="005A1CD5">
            <w:pPr>
              <w:spacing w:line="360" w:lineRule="auto"/>
              <w:jc w:val="center"/>
              <w:rPr>
                <w:sz w:val="20"/>
                <w:szCs w:val="20"/>
              </w:rPr>
            </w:pPr>
            <w:r>
              <w:rPr>
                <w:rFonts w:eastAsia="Calibri"/>
                <w:b/>
                <w:bCs/>
                <w:sz w:val="20"/>
                <w:szCs w:val="20"/>
              </w:rPr>
              <w:t>Less frequent</w:t>
            </w:r>
          </w:p>
        </w:tc>
        <w:tc>
          <w:tcPr>
            <w:tcW w:w="1440" w:type="dxa"/>
          </w:tcPr>
          <w:p w14:paraId="6E55AD68" w14:textId="77777777" w:rsidR="00DD4B80" w:rsidRDefault="00B4002F" w:rsidP="005A1CD5">
            <w:pPr>
              <w:spacing w:line="360" w:lineRule="auto"/>
              <w:jc w:val="center"/>
              <w:rPr>
                <w:sz w:val="20"/>
                <w:szCs w:val="20"/>
              </w:rPr>
            </w:pPr>
            <w:r>
              <w:rPr>
                <w:rFonts w:eastAsia="Calibri"/>
                <w:b/>
                <w:bCs/>
                <w:sz w:val="20"/>
                <w:szCs w:val="20"/>
              </w:rPr>
              <w:t>Never</w:t>
            </w:r>
          </w:p>
        </w:tc>
      </w:tr>
      <w:tr w:rsidR="00DD4B80" w14:paraId="76A06825" w14:textId="77777777" w:rsidTr="005A1CD5">
        <w:tc>
          <w:tcPr>
            <w:tcW w:w="2350" w:type="dxa"/>
            <w:gridSpan w:val="2"/>
          </w:tcPr>
          <w:p w14:paraId="3A23A4B7" w14:textId="77777777" w:rsidR="00DD4B80" w:rsidRDefault="00B4002F" w:rsidP="005A1CD5">
            <w:pPr>
              <w:spacing w:line="360" w:lineRule="auto"/>
              <w:rPr>
                <w:sz w:val="20"/>
                <w:szCs w:val="20"/>
              </w:rPr>
            </w:pPr>
            <w:r>
              <w:rPr>
                <w:rFonts w:eastAsia="Calibri"/>
                <w:sz w:val="20"/>
                <w:szCs w:val="20"/>
              </w:rPr>
              <w:t>Breakfast</w:t>
            </w:r>
          </w:p>
        </w:tc>
        <w:tc>
          <w:tcPr>
            <w:tcW w:w="1800" w:type="dxa"/>
          </w:tcPr>
          <w:p w14:paraId="1B8E0143" w14:textId="77777777" w:rsidR="00DD4B80" w:rsidRDefault="00DD4B80" w:rsidP="005A1CD5">
            <w:pPr>
              <w:spacing w:line="360" w:lineRule="auto"/>
              <w:rPr>
                <w:sz w:val="20"/>
                <w:szCs w:val="20"/>
              </w:rPr>
            </w:pPr>
          </w:p>
        </w:tc>
        <w:tc>
          <w:tcPr>
            <w:tcW w:w="1710" w:type="dxa"/>
          </w:tcPr>
          <w:p w14:paraId="2A0038A1" w14:textId="77777777" w:rsidR="00DD4B80" w:rsidRDefault="00DD4B80" w:rsidP="005A1CD5">
            <w:pPr>
              <w:spacing w:line="360" w:lineRule="auto"/>
              <w:rPr>
                <w:sz w:val="20"/>
                <w:szCs w:val="20"/>
              </w:rPr>
            </w:pPr>
          </w:p>
        </w:tc>
        <w:tc>
          <w:tcPr>
            <w:tcW w:w="1800" w:type="dxa"/>
          </w:tcPr>
          <w:p w14:paraId="21731960" w14:textId="77777777" w:rsidR="00DD4B80" w:rsidRDefault="00DD4B80" w:rsidP="005A1CD5">
            <w:pPr>
              <w:spacing w:line="360" w:lineRule="auto"/>
              <w:rPr>
                <w:sz w:val="20"/>
                <w:szCs w:val="20"/>
              </w:rPr>
            </w:pPr>
          </w:p>
        </w:tc>
        <w:tc>
          <w:tcPr>
            <w:tcW w:w="1440" w:type="dxa"/>
          </w:tcPr>
          <w:p w14:paraId="3C9A1BF5" w14:textId="77777777" w:rsidR="00DD4B80" w:rsidRDefault="00DD4B80" w:rsidP="005A1CD5">
            <w:pPr>
              <w:spacing w:line="360" w:lineRule="auto"/>
              <w:rPr>
                <w:sz w:val="20"/>
                <w:szCs w:val="20"/>
              </w:rPr>
            </w:pPr>
          </w:p>
        </w:tc>
      </w:tr>
      <w:tr w:rsidR="00DD4B80" w14:paraId="7F252098" w14:textId="77777777" w:rsidTr="005A1CD5">
        <w:tc>
          <w:tcPr>
            <w:tcW w:w="2350" w:type="dxa"/>
            <w:gridSpan w:val="2"/>
          </w:tcPr>
          <w:p w14:paraId="79F9CE22" w14:textId="77777777" w:rsidR="00DD4B80" w:rsidRDefault="00B4002F" w:rsidP="005A1CD5">
            <w:pPr>
              <w:spacing w:line="360" w:lineRule="auto"/>
              <w:rPr>
                <w:sz w:val="20"/>
                <w:szCs w:val="20"/>
              </w:rPr>
            </w:pPr>
            <w:r>
              <w:rPr>
                <w:rFonts w:eastAsia="Calibri"/>
                <w:sz w:val="20"/>
                <w:szCs w:val="20"/>
              </w:rPr>
              <w:t>Lunch</w:t>
            </w:r>
          </w:p>
        </w:tc>
        <w:tc>
          <w:tcPr>
            <w:tcW w:w="1800" w:type="dxa"/>
          </w:tcPr>
          <w:p w14:paraId="622DB38B" w14:textId="77777777" w:rsidR="00DD4B80" w:rsidRDefault="00DD4B80" w:rsidP="005A1CD5">
            <w:pPr>
              <w:spacing w:line="360" w:lineRule="auto"/>
              <w:rPr>
                <w:sz w:val="20"/>
                <w:szCs w:val="20"/>
              </w:rPr>
            </w:pPr>
          </w:p>
        </w:tc>
        <w:tc>
          <w:tcPr>
            <w:tcW w:w="1710" w:type="dxa"/>
          </w:tcPr>
          <w:p w14:paraId="29D8A979" w14:textId="77777777" w:rsidR="00DD4B80" w:rsidRDefault="00DD4B80" w:rsidP="005A1CD5">
            <w:pPr>
              <w:spacing w:line="360" w:lineRule="auto"/>
              <w:rPr>
                <w:sz w:val="20"/>
                <w:szCs w:val="20"/>
              </w:rPr>
            </w:pPr>
          </w:p>
        </w:tc>
        <w:tc>
          <w:tcPr>
            <w:tcW w:w="1800" w:type="dxa"/>
          </w:tcPr>
          <w:p w14:paraId="75D3256D" w14:textId="77777777" w:rsidR="00DD4B80" w:rsidRDefault="00DD4B80" w:rsidP="005A1CD5">
            <w:pPr>
              <w:spacing w:line="360" w:lineRule="auto"/>
              <w:rPr>
                <w:sz w:val="20"/>
                <w:szCs w:val="20"/>
              </w:rPr>
            </w:pPr>
          </w:p>
        </w:tc>
        <w:tc>
          <w:tcPr>
            <w:tcW w:w="1440" w:type="dxa"/>
          </w:tcPr>
          <w:p w14:paraId="6E860E42" w14:textId="77777777" w:rsidR="00DD4B80" w:rsidRDefault="00DD4B80" w:rsidP="005A1CD5">
            <w:pPr>
              <w:spacing w:line="360" w:lineRule="auto"/>
              <w:rPr>
                <w:sz w:val="20"/>
                <w:szCs w:val="20"/>
              </w:rPr>
            </w:pPr>
          </w:p>
        </w:tc>
      </w:tr>
      <w:tr w:rsidR="00DD4B80" w14:paraId="7D45FC8F" w14:textId="77777777" w:rsidTr="005A1CD5">
        <w:tc>
          <w:tcPr>
            <w:tcW w:w="2350" w:type="dxa"/>
            <w:gridSpan w:val="2"/>
          </w:tcPr>
          <w:p w14:paraId="0FBE04BB" w14:textId="77777777" w:rsidR="00DD4B80" w:rsidRDefault="00B4002F" w:rsidP="005A1CD5">
            <w:pPr>
              <w:spacing w:line="360" w:lineRule="auto"/>
              <w:rPr>
                <w:sz w:val="20"/>
                <w:szCs w:val="20"/>
              </w:rPr>
            </w:pPr>
            <w:r>
              <w:rPr>
                <w:rFonts w:eastAsia="Calibri"/>
                <w:sz w:val="20"/>
                <w:szCs w:val="20"/>
              </w:rPr>
              <w:t>Dinner</w:t>
            </w:r>
          </w:p>
        </w:tc>
        <w:tc>
          <w:tcPr>
            <w:tcW w:w="1800" w:type="dxa"/>
          </w:tcPr>
          <w:p w14:paraId="79572537" w14:textId="77777777" w:rsidR="00DD4B80" w:rsidRDefault="00DD4B80" w:rsidP="005A1CD5">
            <w:pPr>
              <w:spacing w:line="360" w:lineRule="auto"/>
              <w:rPr>
                <w:sz w:val="20"/>
                <w:szCs w:val="20"/>
              </w:rPr>
            </w:pPr>
          </w:p>
        </w:tc>
        <w:tc>
          <w:tcPr>
            <w:tcW w:w="1710" w:type="dxa"/>
          </w:tcPr>
          <w:p w14:paraId="0B21D079" w14:textId="77777777" w:rsidR="00DD4B80" w:rsidRDefault="00DD4B80" w:rsidP="005A1CD5">
            <w:pPr>
              <w:spacing w:line="360" w:lineRule="auto"/>
              <w:rPr>
                <w:sz w:val="20"/>
                <w:szCs w:val="20"/>
              </w:rPr>
            </w:pPr>
          </w:p>
        </w:tc>
        <w:tc>
          <w:tcPr>
            <w:tcW w:w="1800" w:type="dxa"/>
          </w:tcPr>
          <w:p w14:paraId="2F764E30" w14:textId="77777777" w:rsidR="00DD4B80" w:rsidRDefault="00DD4B80" w:rsidP="005A1CD5">
            <w:pPr>
              <w:spacing w:line="360" w:lineRule="auto"/>
              <w:rPr>
                <w:sz w:val="20"/>
                <w:szCs w:val="20"/>
              </w:rPr>
            </w:pPr>
          </w:p>
        </w:tc>
        <w:tc>
          <w:tcPr>
            <w:tcW w:w="1440" w:type="dxa"/>
          </w:tcPr>
          <w:p w14:paraId="3AED0407" w14:textId="77777777" w:rsidR="00DD4B80" w:rsidRDefault="00DD4B80" w:rsidP="005A1CD5">
            <w:pPr>
              <w:spacing w:line="360" w:lineRule="auto"/>
              <w:rPr>
                <w:sz w:val="20"/>
                <w:szCs w:val="20"/>
              </w:rPr>
            </w:pPr>
          </w:p>
        </w:tc>
      </w:tr>
      <w:tr w:rsidR="00DD4B80" w14:paraId="41300093" w14:textId="77777777" w:rsidTr="005A1CD5">
        <w:tc>
          <w:tcPr>
            <w:tcW w:w="916" w:type="dxa"/>
            <w:vMerge w:val="restart"/>
          </w:tcPr>
          <w:p w14:paraId="45E8B6A2" w14:textId="77777777" w:rsidR="00DD4B80" w:rsidRDefault="00B4002F" w:rsidP="005A1CD5">
            <w:pPr>
              <w:spacing w:line="360" w:lineRule="auto"/>
              <w:rPr>
                <w:sz w:val="20"/>
                <w:szCs w:val="20"/>
              </w:rPr>
            </w:pPr>
            <w:r>
              <w:rPr>
                <w:rFonts w:eastAsia="Calibri"/>
                <w:sz w:val="20"/>
                <w:szCs w:val="20"/>
              </w:rPr>
              <w:t>Snacks</w:t>
            </w:r>
          </w:p>
        </w:tc>
        <w:tc>
          <w:tcPr>
            <w:tcW w:w="1434" w:type="dxa"/>
          </w:tcPr>
          <w:p w14:paraId="3BA31BD7" w14:textId="77777777" w:rsidR="00DD4B80" w:rsidRDefault="00B4002F" w:rsidP="005A1CD5">
            <w:pPr>
              <w:spacing w:line="360" w:lineRule="auto"/>
              <w:ind w:left="233"/>
              <w:rPr>
                <w:sz w:val="20"/>
                <w:szCs w:val="20"/>
              </w:rPr>
            </w:pPr>
            <w:r>
              <w:rPr>
                <w:rFonts w:eastAsia="Calibri"/>
                <w:sz w:val="20"/>
                <w:szCs w:val="20"/>
              </w:rPr>
              <w:t>Morning</w:t>
            </w:r>
          </w:p>
        </w:tc>
        <w:tc>
          <w:tcPr>
            <w:tcW w:w="1800" w:type="dxa"/>
          </w:tcPr>
          <w:p w14:paraId="19AC6703" w14:textId="77777777" w:rsidR="00DD4B80" w:rsidRDefault="00DD4B80" w:rsidP="005A1CD5">
            <w:pPr>
              <w:spacing w:line="360" w:lineRule="auto"/>
              <w:rPr>
                <w:sz w:val="20"/>
                <w:szCs w:val="20"/>
              </w:rPr>
            </w:pPr>
          </w:p>
        </w:tc>
        <w:tc>
          <w:tcPr>
            <w:tcW w:w="1710" w:type="dxa"/>
          </w:tcPr>
          <w:p w14:paraId="51B67B8B" w14:textId="77777777" w:rsidR="00DD4B80" w:rsidRDefault="00DD4B80" w:rsidP="005A1CD5">
            <w:pPr>
              <w:spacing w:line="360" w:lineRule="auto"/>
              <w:rPr>
                <w:sz w:val="20"/>
                <w:szCs w:val="20"/>
              </w:rPr>
            </w:pPr>
          </w:p>
        </w:tc>
        <w:tc>
          <w:tcPr>
            <w:tcW w:w="1800" w:type="dxa"/>
          </w:tcPr>
          <w:p w14:paraId="6FC280C8" w14:textId="77777777" w:rsidR="00DD4B80" w:rsidRDefault="00DD4B80" w:rsidP="005A1CD5">
            <w:pPr>
              <w:spacing w:line="360" w:lineRule="auto"/>
              <w:rPr>
                <w:sz w:val="20"/>
                <w:szCs w:val="20"/>
              </w:rPr>
            </w:pPr>
          </w:p>
        </w:tc>
        <w:tc>
          <w:tcPr>
            <w:tcW w:w="1440" w:type="dxa"/>
          </w:tcPr>
          <w:p w14:paraId="058469C6" w14:textId="77777777" w:rsidR="00DD4B80" w:rsidRDefault="00DD4B80" w:rsidP="005A1CD5">
            <w:pPr>
              <w:spacing w:line="360" w:lineRule="auto"/>
              <w:rPr>
                <w:sz w:val="20"/>
                <w:szCs w:val="20"/>
              </w:rPr>
            </w:pPr>
          </w:p>
        </w:tc>
      </w:tr>
      <w:tr w:rsidR="00DD4B80" w14:paraId="04BF0535" w14:textId="77777777" w:rsidTr="005A1CD5">
        <w:tc>
          <w:tcPr>
            <w:tcW w:w="916" w:type="dxa"/>
            <w:vMerge/>
          </w:tcPr>
          <w:p w14:paraId="7AB79489" w14:textId="77777777" w:rsidR="00DD4B80" w:rsidRDefault="00DD4B80" w:rsidP="005A1CD5">
            <w:pPr>
              <w:spacing w:line="360" w:lineRule="auto"/>
              <w:rPr>
                <w:sz w:val="20"/>
                <w:szCs w:val="20"/>
              </w:rPr>
            </w:pPr>
          </w:p>
        </w:tc>
        <w:tc>
          <w:tcPr>
            <w:tcW w:w="1434" w:type="dxa"/>
          </w:tcPr>
          <w:p w14:paraId="4D347B66" w14:textId="77777777" w:rsidR="00DD4B80" w:rsidRDefault="00B4002F" w:rsidP="005A1CD5">
            <w:pPr>
              <w:spacing w:line="360" w:lineRule="auto"/>
              <w:ind w:left="214"/>
              <w:rPr>
                <w:sz w:val="20"/>
                <w:szCs w:val="20"/>
              </w:rPr>
            </w:pPr>
            <w:r>
              <w:rPr>
                <w:rFonts w:eastAsia="Calibri"/>
                <w:sz w:val="20"/>
                <w:szCs w:val="20"/>
              </w:rPr>
              <w:t>Afternoon</w:t>
            </w:r>
          </w:p>
        </w:tc>
        <w:tc>
          <w:tcPr>
            <w:tcW w:w="1800" w:type="dxa"/>
          </w:tcPr>
          <w:p w14:paraId="12B841FC" w14:textId="77777777" w:rsidR="00DD4B80" w:rsidRDefault="00DD4B80" w:rsidP="005A1CD5">
            <w:pPr>
              <w:spacing w:line="360" w:lineRule="auto"/>
              <w:rPr>
                <w:sz w:val="20"/>
                <w:szCs w:val="20"/>
              </w:rPr>
            </w:pPr>
          </w:p>
        </w:tc>
        <w:tc>
          <w:tcPr>
            <w:tcW w:w="1710" w:type="dxa"/>
          </w:tcPr>
          <w:p w14:paraId="6F68A721" w14:textId="77777777" w:rsidR="00DD4B80" w:rsidRDefault="00DD4B80" w:rsidP="005A1CD5">
            <w:pPr>
              <w:spacing w:line="360" w:lineRule="auto"/>
              <w:rPr>
                <w:sz w:val="20"/>
                <w:szCs w:val="20"/>
              </w:rPr>
            </w:pPr>
          </w:p>
        </w:tc>
        <w:tc>
          <w:tcPr>
            <w:tcW w:w="1800" w:type="dxa"/>
          </w:tcPr>
          <w:p w14:paraId="610A0328" w14:textId="77777777" w:rsidR="00DD4B80" w:rsidRDefault="00DD4B80" w:rsidP="005A1CD5">
            <w:pPr>
              <w:spacing w:line="360" w:lineRule="auto"/>
              <w:rPr>
                <w:sz w:val="20"/>
                <w:szCs w:val="20"/>
              </w:rPr>
            </w:pPr>
          </w:p>
        </w:tc>
        <w:tc>
          <w:tcPr>
            <w:tcW w:w="1440" w:type="dxa"/>
          </w:tcPr>
          <w:p w14:paraId="018EC40B" w14:textId="77777777" w:rsidR="00DD4B80" w:rsidRDefault="00DD4B80" w:rsidP="005A1CD5">
            <w:pPr>
              <w:spacing w:line="360" w:lineRule="auto"/>
              <w:rPr>
                <w:sz w:val="20"/>
                <w:szCs w:val="20"/>
              </w:rPr>
            </w:pPr>
          </w:p>
        </w:tc>
      </w:tr>
      <w:tr w:rsidR="00DD4B80" w14:paraId="374BC6CB" w14:textId="77777777" w:rsidTr="005A1CD5">
        <w:tc>
          <w:tcPr>
            <w:tcW w:w="916" w:type="dxa"/>
            <w:vMerge/>
          </w:tcPr>
          <w:p w14:paraId="622E7EC7" w14:textId="77777777" w:rsidR="00DD4B80" w:rsidRDefault="00DD4B80" w:rsidP="005A1CD5">
            <w:pPr>
              <w:spacing w:line="360" w:lineRule="auto"/>
              <w:rPr>
                <w:sz w:val="20"/>
                <w:szCs w:val="20"/>
              </w:rPr>
            </w:pPr>
          </w:p>
        </w:tc>
        <w:tc>
          <w:tcPr>
            <w:tcW w:w="1434" w:type="dxa"/>
          </w:tcPr>
          <w:p w14:paraId="5352FE1A" w14:textId="77777777" w:rsidR="00DD4B80" w:rsidRDefault="00B4002F" w:rsidP="005A1CD5">
            <w:pPr>
              <w:spacing w:line="360" w:lineRule="auto"/>
              <w:ind w:left="214"/>
              <w:rPr>
                <w:sz w:val="20"/>
                <w:szCs w:val="20"/>
              </w:rPr>
            </w:pPr>
            <w:r>
              <w:rPr>
                <w:rFonts w:eastAsia="Calibri"/>
                <w:sz w:val="20"/>
                <w:szCs w:val="20"/>
              </w:rPr>
              <w:t>Evening</w:t>
            </w:r>
          </w:p>
        </w:tc>
        <w:tc>
          <w:tcPr>
            <w:tcW w:w="1800" w:type="dxa"/>
          </w:tcPr>
          <w:p w14:paraId="4A82FB42" w14:textId="77777777" w:rsidR="00DD4B80" w:rsidRDefault="00DD4B80" w:rsidP="005A1CD5">
            <w:pPr>
              <w:spacing w:line="360" w:lineRule="auto"/>
              <w:rPr>
                <w:sz w:val="20"/>
                <w:szCs w:val="20"/>
              </w:rPr>
            </w:pPr>
          </w:p>
        </w:tc>
        <w:tc>
          <w:tcPr>
            <w:tcW w:w="1710" w:type="dxa"/>
          </w:tcPr>
          <w:p w14:paraId="71765219" w14:textId="77777777" w:rsidR="00DD4B80" w:rsidRDefault="00DD4B80" w:rsidP="005A1CD5">
            <w:pPr>
              <w:spacing w:line="360" w:lineRule="auto"/>
              <w:rPr>
                <w:sz w:val="20"/>
                <w:szCs w:val="20"/>
              </w:rPr>
            </w:pPr>
          </w:p>
        </w:tc>
        <w:tc>
          <w:tcPr>
            <w:tcW w:w="1800" w:type="dxa"/>
          </w:tcPr>
          <w:p w14:paraId="6B60C011" w14:textId="77777777" w:rsidR="00DD4B80" w:rsidRDefault="00DD4B80" w:rsidP="005A1CD5">
            <w:pPr>
              <w:spacing w:line="360" w:lineRule="auto"/>
              <w:rPr>
                <w:sz w:val="20"/>
                <w:szCs w:val="20"/>
              </w:rPr>
            </w:pPr>
          </w:p>
        </w:tc>
        <w:tc>
          <w:tcPr>
            <w:tcW w:w="1440" w:type="dxa"/>
          </w:tcPr>
          <w:p w14:paraId="6BB0C752" w14:textId="77777777" w:rsidR="00DD4B80" w:rsidRDefault="00DD4B80" w:rsidP="005A1CD5">
            <w:pPr>
              <w:spacing w:line="360" w:lineRule="auto"/>
              <w:rPr>
                <w:sz w:val="20"/>
                <w:szCs w:val="20"/>
              </w:rPr>
            </w:pPr>
          </w:p>
        </w:tc>
      </w:tr>
    </w:tbl>
    <w:p w14:paraId="4907F73F" w14:textId="77777777" w:rsidR="00DD4B80" w:rsidRPr="005A1CD5" w:rsidRDefault="00DD4B80">
      <w:pPr>
        <w:spacing w:after="160"/>
        <w:rPr>
          <w:sz w:val="2"/>
          <w:szCs w:val="20"/>
        </w:rPr>
      </w:pPr>
    </w:p>
    <w:p w14:paraId="68659C33" w14:textId="77777777" w:rsidR="00DD4B80" w:rsidRPr="005A1CD5" w:rsidRDefault="00B4002F" w:rsidP="005A1CD5">
      <w:pPr>
        <w:shd w:val="clear" w:color="auto" w:fill="FFFFFF" w:themeFill="background1"/>
        <w:spacing w:before="200" w:after="100"/>
        <w:rPr>
          <w:sz w:val="20"/>
          <w:szCs w:val="20"/>
        </w:rPr>
      </w:pPr>
      <w:r w:rsidRPr="005A1CD5">
        <w:rPr>
          <w:rFonts w:eastAsia="Calibri"/>
          <w:b/>
          <w:bCs/>
          <w:sz w:val="20"/>
          <w:szCs w:val="20"/>
        </w:rPr>
        <w:t>SECTION C: DIETARY HABIT OF THE RESPONDENTS</w:t>
      </w:r>
    </w:p>
    <w:tbl>
      <w:tblPr>
        <w:tblStyle w:val="TableGrid"/>
        <w:tblW w:w="9910" w:type="dxa"/>
        <w:tblLook w:val="04A0" w:firstRow="1" w:lastRow="0" w:firstColumn="1" w:lastColumn="0" w:noHBand="0" w:noVBand="1"/>
      </w:tblPr>
      <w:tblGrid>
        <w:gridCol w:w="4150"/>
        <w:gridCol w:w="1080"/>
        <w:gridCol w:w="1080"/>
        <w:gridCol w:w="1440"/>
        <w:gridCol w:w="1260"/>
        <w:gridCol w:w="900"/>
      </w:tblGrid>
      <w:tr w:rsidR="00DD4B80" w14:paraId="5F999789" w14:textId="77777777" w:rsidTr="005A1CD5">
        <w:tc>
          <w:tcPr>
            <w:tcW w:w="4150" w:type="dxa"/>
          </w:tcPr>
          <w:p w14:paraId="6A2DBF70" w14:textId="77777777" w:rsidR="00DD4B80" w:rsidRDefault="00B4002F" w:rsidP="00350F8C">
            <w:pPr>
              <w:spacing w:line="276" w:lineRule="auto"/>
              <w:rPr>
                <w:sz w:val="20"/>
                <w:szCs w:val="20"/>
              </w:rPr>
            </w:pPr>
            <w:r>
              <w:rPr>
                <w:rFonts w:eastAsia="Calibri"/>
                <w:b/>
                <w:bCs/>
                <w:sz w:val="20"/>
                <w:szCs w:val="20"/>
              </w:rPr>
              <w:t>Variables</w:t>
            </w:r>
          </w:p>
        </w:tc>
        <w:tc>
          <w:tcPr>
            <w:tcW w:w="1080" w:type="dxa"/>
          </w:tcPr>
          <w:p w14:paraId="05844E7B" w14:textId="77777777" w:rsidR="00DD4B80" w:rsidRDefault="00B4002F" w:rsidP="00350F8C">
            <w:pPr>
              <w:spacing w:line="276" w:lineRule="auto"/>
              <w:jc w:val="center"/>
              <w:rPr>
                <w:sz w:val="20"/>
                <w:szCs w:val="20"/>
              </w:rPr>
            </w:pPr>
            <w:r>
              <w:rPr>
                <w:rFonts w:eastAsia="Calibri"/>
                <w:b/>
                <w:bCs/>
                <w:sz w:val="20"/>
                <w:szCs w:val="20"/>
              </w:rPr>
              <w:t>Never</w:t>
            </w:r>
          </w:p>
        </w:tc>
        <w:tc>
          <w:tcPr>
            <w:tcW w:w="1080" w:type="dxa"/>
          </w:tcPr>
          <w:p w14:paraId="340D1DB2" w14:textId="77777777" w:rsidR="00DD4B80" w:rsidRDefault="00B4002F" w:rsidP="00350F8C">
            <w:pPr>
              <w:spacing w:line="276" w:lineRule="auto"/>
              <w:jc w:val="center"/>
              <w:rPr>
                <w:sz w:val="20"/>
                <w:szCs w:val="20"/>
              </w:rPr>
            </w:pPr>
            <w:r>
              <w:rPr>
                <w:rFonts w:eastAsia="Calibri"/>
                <w:b/>
                <w:bCs/>
                <w:sz w:val="20"/>
                <w:szCs w:val="20"/>
              </w:rPr>
              <w:t>Rarely</w:t>
            </w:r>
          </w:p>
        </w:tc>
        <w:tc>
          <w:tcPr>
            <w:tcW w:w="1440" w:type="dxa"/>
          </w:tcPr>
          <w:p w14:paraId="3975A4C7" w14:textId="77777777" w:rsidR="00DD4B80" w:rsidRDefault="00B4002F" w:rsidP="00350F8C">
            <w:pPr>
              <w:spacing w:line="276" w:lineRule="auto"/>
              <w:jc w:val="center"/>
              <w:rPr>
                <w:sz w:val="20"/>
                <w:szCs w:val="20"/>
              </w:rPr>
            </w:pPr>
            <w:r>
              <w:rPr>
                <w:rFonts w:eastAsia="Calibri"/>
                <w:b/>
                <w:bCs/>
                <w:sz w:val="20"/>
                <w:szCs w:val="20"/>
              </w:rPr>
              <w:t>Occasionally</w:t>
            </w:r>
          </w:p>
        </w:tc>
        <w:tc>
          <w:tcPr>
            <w:tcW w:w="1260" w:type="dxa"/>
          </w:tcPr>
          <w:p w14:paraId="1ABF2377" w14:textId="77777777" w:rsidR="00DD4B80" w:rsidRDefault="00B4002F" w:rsidP="00350F8C">
            <w:pPr>
              <w:spacing w:line="276" w:lineRule="auto"/>
              <w:jc w:val="center"/>
              <w:rPr>
                <w:sz w:val="20"/>
                <w:szCs w:val="20"/>
              </w:rPr>
            </w:pPr>
            <w:r>
              <w:rPr>
                <w:rFonts w:eastAsia="Calibri"/>
                <w:b/>
                <w:bCs/>
                <w:sz w:val="20"/>
                <w:szCs w:val="20"/>
              </w:rPr>
              <w:t>Regularly</w:t>
            </w:r>
          </w:p>
        </w:tc>
        <w:tc>
          <w:tcPr>
            <w:tcW w:w="900" w:type="dxa"/>
          </w:tcPr>
          <w:p w14:paraId="3C366252" w14:textId="77777777" w:rsidR="00DD4B80" w:rsidRDefault="00B4002F" w:rsidP="00350F8C">
            <w:pPr>
              <w:spacing w:line="276" w:lineRule="auto"/>
              <w:jc w:val="center"/>
              <w:rPr>
                <w:sz w:val="20"/>
                <w:szCs w:val="20"/>
              </w:rPr>
            </w:pPr>
            <w:r>
              <w:rPr>
                <w:rFonts w:eastAsia="Calibri"/>
                <w:b/>
                <w:bCs/>
                <w:sz w:val="20"/>
                <w:szCs w:val="20"/>
              </w:rPr>
              <w:t>Always</w:t>
            </w:r>
          </w:p>
        </w:tc>
      </w:tr>
      <w:tr w:rsidR="00DD4B80" w14:paraId="7257708B" w14:textId="77777777" w:rsidTr="005A1CD5">
        <w:tc>
          <w:tcPr>
            <w:tcW w:w="4150" w:type="dxa"/>
          </w:tcPr>
          <w:p w14:paraId="023B8405" w14:textId="77777777" w:rsidR="00DD4B80" w:rsidRDefault="00B4002F" w:rsidP="00350F8C">
            <w:pPr>
              <w:spacing w:line="276" w:lineRule="auto"/>
              <w:rPr>
                <w:sz w:val="20"/>
                <w:szCs w:val="20"/>
              </w:rPr>
            </w:pPr>
            <w:r>
              <w:rPr>
                <w:rFonts w:eastAsia="Calibri"/>
                <w:sz w:val="20"/>
                <w:szCs w:val="20"/>
              </w:rPr>
              <w:t>1. Do you eat breakfast?</w:t>
            </w:r>
          </w:p>
        </w:tc>
        <w:tc>
          <w:tcPr>
            <w:tcW w:w="1080" w:type="dxa"/>
          </w:tcPr>
          <w:p w14:paraId="0E6867C4" w14:textId="77777777" w:rsidR="00DD4B80" w:rsidRDefault="00DD4B80" w:rsidP="00350F8C">
            <w:pPr>
              <w:spacing w:line="276" w:lineRule="auto"/>
              <w:rPr>
                <w:sz w:val="20"/>
                <w:szCs w:val="20"/>
              </w:rPr>
            </w:pPr>
          </w:p>
        </w:tc>
        <w:tc>
          <w:tcPr>
            <w:tcW w:w="1080" w:type="dxa"/>
          </w:tcPr>
          <w:p w14:paraId="68725EA7" w14:textId="77777777" w:rsidR="00DD4B80" w:rsidRDefault="00DD4B80" w:rsidP="00350F8C">
            <w:pPr>
              <w:spacing w:line="276" w:lineRule="auto"/>
              <w:rPr>
                <w:sz w:val="20"/>
                <w:szCs w:val="20"/>
              </w:rPr>
            </w:pPr>
          </w:p>
        </w:tc>
        <w:tc>
          <w:tcPr>
            <w:tcW w:w="1440" w:type="dxa"/>
          </w:tcPr>
          <w:p w14:paraId="2384CE8B" w14:textId="77777777" w:rsidR="00DD4B80" w:rsidRDefault="00DD4B80" w:rsidP="00350F8C">
            <w:pPr>
              <w:spacing w:line="276" w:lineRule="auto"/>
              <w:rPr>
                <w:sz w:val="20"/>
                <w:szCs w:val="20"/>
              </w:rPr>
            </w:pPr>
          </w:p>
        </w:tc>
        <w:tc>
          <w:tcPr>
            <w:tcW w:w="1260" w:type="dxa"/>
          </w:tcPr>
          <w:p w14:paraId="406B90FE" w14:textId="77777777" w:rsidR="00DD4B80" w:rsidRDefault="00DD4B80" w:rsidP="00350F8C">
            <w:pPr>
              <w:spacing w:line="276" w:lineRule="auto"/>
              <w:rPr>
                <w:sz w:val="20"/>
                <w:szCs w:val="20"/>
              </w:rPr>
            </w:pPr>
          </w:p>
        </w:tc>
        <w:tc>
          <w:tcPr>
            <w:tcW w:w="900" w:type="dxa"/>
          </w:tcPr>
          <w:p w14:paraId="589C5842" w14:textId="77777777" w:rsidR="00DD4B80" w:rsidRDefault="00DD4B80" w:rsidP="00350F8C">
            <w:pPr>
              <w:spacing w:line="276" w:lineRule="auto"/>
              <w:rPr>
                <w:sz w:val="20"/>
                <w:szCs w:val="20"/>
              </w:rPr>
            </w:pPr>
          </w:p>
        </w:tc>
      </w:tr>
      <w:tr w:rsidR="00DD4B80" w14:paraId="48EAD92D" w14:textId="77777777" w:rsidTr="005A1CD5">
        <w:tc>
          <w:tcPr>
            <w:tcW w:w="4150" w:type="dxa"/>
          </w:tcPr>
          <w:p w14:paraId="4B5EFB1E" w14:textId="77777777" w:rsidR="00DD4B80" w:rsidRDefault="00B4002F" w:rsidP="00350F8C">
            <w:pPr>
              <w:spacing w:line="276" w:lineRule="auto"/>
              <w:rPr>
                <w:sz w:val="20"/>
                <w:szCs w:val="20"/>
              </w:rPr>
            </w:pPr>
            <w:r>
              <w:rPr>
                <w:rFonts w:eastAsia="Calibri"/>
                <w:sz w:val="20"/>
                <w:szCs w:val="20"/>
              </w:rPr>
              <w:t>2. Do you take three meals per day?</w:t>
            </w:r>
          </w:p>
        </w:tc>
        <w:tc>
          <w:tcPr>
            <w:tcW w:w="1080" w:type="dxa"/>
          </w:tcPr>
          <w:p w14:paraId="2A5D0719" w14:textId="77777777" w:rsidR="00DD4B80" w:rsidRDefault="00DD4B80" w:rsidP="00350F8C">
            <w:pPr>
              <w:spacing w:line="276" w:lineRule="auto"/>
              <w:rPr>
                <w:sz w:val="20"/>
                <w:szCs w:val="20"/>
              </w:rPr>
            </w:pPr>
          </w:p>
        </w:tc>
        <w:tc>
          <w:tcPr>
            <w:tcW w:w="1080" w:type="dxa"/>
          </w:tcPr>
          <w:p w14:paraId="68579BED" w14:textId="77777777" w:rsidR="00DD4B80" w:rsidRDefault="00DD4B80" w:rsidP="00350F8C">
            <w:pPr>
              <w:spacing w:line="276" w:lineRule="auto"/>
              <w:rPr>
                <w:sz w:val="20"/>
                <w:szCs w:val="20"/>
              </w:rPr>
            </w:pPr>
          </w:p>
        </w:tc>
        <w:tc>
          <w:tcPr>
            <w:tcW w:w="1440" w:type="dxa"/>
          </w:tcPr>
          <w:p w14:paraId="0BD4314C" w14:textId="77777777" w:rsidR="00DD4B80" w:rsidRDefault="00DD4B80" w:rsidP="00350F8C">
            <w:pPr>
              <w:spacing w:line="276" w:lineRule="auto"/>
              <w:rPr>
                <w:sz w:val="20"/>
                <w:szCs w:val="20"/>
              </w:rPr>
            </w:pPr>
          </w:p>
        </w:tc>
        <w:tc>
          <w:tcPr>
            <w:tcW w:w="1260" w:type="dxa"/>
          </w:tcPr>
          <w:p w14:paraId="53065BEB" w14:textId="77777777" w:rsidR="00DD4B80" w:rsidRDefault="00DD4B80" w:rsidP="00350F8C">
            <w:pPr>
              <w:spacing w:line="276" w:lineRule="auto"/>
              <w:rPr>
                <w:sz w:val="20"/>
                <w:szCs w:val="20"/>
              </w:rPr>
            </w:pPr>
          </w:p>
        </w:tc>
        <w:tc>
          <w:tcPr>
            <w:tcW w:w="900" w:type="dxa"/>
          </w:tcPr>
          <w:p w14:paraId="2B876E8B" w14:textId="77777777" w:rsidR="00DD4B80" w:rsidRDefault="00DD4B80" w:rsidP="00350F8C">
            <w:pPr>
              <w:spacing w:line="276" w:lineRule="auto"/>
              <w:rPr>
                <w:sz w:val="20"/>
                <w:szCs w:val="20"/>
              </w:rPr>
            </w:pPr>
          </w:p>
        </w:tc>
      </w:tr>
      <w:tr w:rsidR="00DD4B80" w14:paraId="5EAC7F4E" w14:textId="77777777" w:rsidTr="005A1CD5">
        <w:tc>
          <w:tcPr>
            <w:tcW w:w="4150" w:type="dxa"/>
          </w:tcPr>
          <w:p w14:paraId="26E84B84" w14:textId="77777777" w:rsidR="00DD4B80" w:rsidRDefault="00B4002F" w:rsidP="00350F8C">
            <w:pPr>
              <w:spacing w:line="276" w:lineRule="auto"/>
              <w:rPr>
                <w:sz w:val="20"/>
                <w:szCs w:val="20"/>
              </w:rPr>
            </w:pPr>
            <w:r>
              <w:rPr>
                <w:rFonts w:eastAsia="Calibri"/>
                <w:sz w:val="20"/>
                <w:szCs w:val="20"/>
              </w:rPr>
              <w:t>3. Do you mostly consume dinner?</w:t>
            </w:r>
          </w:p>
        </w:tc>
        <w:tc>
          <w:tcPr>
            <w:tcW w:w="1080" w:type="dxa"/>
          </w:tcPr>
          <w:p w14:paraId="6D33C507" w14:textId="77777777" w:rsidR="00DD4B80" w:rsidRDefault="00DD4B80" w:rsidP="00350F8C">
            <w:pPr>
              <w:spacing w:line="276" w:lineRule="auto"/>
              <w:rPr>
                <w:sz w:val="20"/>
                <w:szCs w:val="20"/>
              </w:rPr>
            </w:pPr>
          </w:p>
        </w:tc>
        <w:tc>
          <w:tcPr>
            <w:tcW w:w="1080" w:type="dxa"/>
          </w:tcPr>
          <w:p w14:paraId="5F4AE163" w14:textId="77777777" w:rsidR="00DD4B80" w:rsidRDefault="00DD4B80" w:rsidP="00350F8C">
            <w:pPr>
              <w:spacing w:line="276" w:lineRule="auto"/>
              <w:rPr>
                <w:sz w:val="20"/>
                <w:szCs w:val="20"/>
              </w:rPr>
            </w:pPr>
          </w:p>
        </w:tc>
        <w:tc>
          <w:tcPr>
            <w:tcW w:w="1440" w:type="dxa"/>
          </w:tcPr>
          <w:p w14:paraId="63B78289" w14:textId="77777777" w:rsidR="00DD4B80" w:rsidRDefault="00DD4B80" w:rsidP="00350F8C">
            <w:pPr>
              <w:spacing w:line="276" w:lineRule="auto"/>
              <w:rPr>
                <w:sz w:val="20"/>
                <w:szCs w:val="20"/>
              </w:rPr>
            </w:pPr>
          </w:p>
        </w:tc>
        <w:tc>
          <w:tcPr>
            <w:tcW w:w="1260" w:type="dxa"/>
          </w:tcPr>
          <w:p w14:paraId="35FDCEC0" w14:textId="77777777" w:rsidR="00DD4B80" w:rsidRDefault="00DD4B80" w:rsidP="00350F8C">
            <w:pPr>
              <w:spacing w:line="276" w:lineRule="auto"/>
              <w:rPr>
                <w:sz w:val="20"/>
                <w:szCs w:val="20"/>
              </w:rPr>
            </w:pPr>
          </w:p>
        </w:tc>
        <w:tc>
          <w:tcPr>
            <w:tcW w:w="900" w:type="dxa"/>
          </w:tcPr>
          <w:p w14:paraId="5A3C8882" w14:textId="77777777" w:rsidR="00DD4B80" w:rsidRDefault="00DD4B80" w:rsidP="00350F8C">
            <w:pPr>
              <w:spacing w:line="276" w:lineRule="auto"/>
              <w:rPr>
                <w:sz w:val="20"/>
                <w:szCs w:val="20"/>
              </w:rPr>
            </w:pPr>
          </w:p>
        </w:tc>
      </w:tr>
      <w:tr w:rsidR="00DD4B80" w14:paraId="06A33FA7" w14:textId="77777777" w:rsidTr="005A1CD5">
        <w:tc>
          <w:tcPr>
            <w:tcW w:w="4150" w:type="dxa"/>
          </w:tcPr>
          <w:p w14:paraId="5E930A1C" w14:textId="77777777" w:rsidR="00DD4B80" w:rsidRDefault="00B4002F" w:rsidP="00350F8C">
            <w:pPr>
              <w:spacing w:line="276" w:lineRule="auto"/>
              <w:rPr>
                <w:sz w:val="20"/>
                <w:szCs w:val="20"/>
              </w:rPr>
            </w:pPr>
            <w:r>
              <w:rPr>
                <w:rFonts w:eastAsia="Calibri"/>
                <w:sz w:val="20"/>
                <w:szCs w:val="20"/>
              </w:rPr>
              <w:t>4. Is your food usually prepared at home?</w:t>
            </w:r>
          </w:p>
        </w:tc>
        <w:tc>
          <w:tcPr>
            <w:tcW w:w="1080" w:type="dxa"/>
          </w:tcPr>
          <w:p w14:paraId="3A911C3A" w14:textId="77777777" w:rsidR="00DD4B80" w:rsidRDefault="00DD4B80" w:rsidP="00350F8C">
            <w:pPr>
              <w:spacing w:line="276" w:lineRule="auto"/>
              <w:rPr>
                <w:sz w:val="20"/>
                <w:szCs w:val="20"/>
              </w:rPr>
            </w:pPr>
          </w:p>
        </w:tc>
        <w:tc>
          <w:tcPr>
            <w:tcW w:w="1080" w:type="dxa"/>
          </w:tcPr>
          <w:p w14:paraId="7750A015" w14:textId="77777777" w:rsidR="00DD4B80" w:rsidRDefault="00DD4B80" w:rsidP="00350F8C">
            <w:pPr>
              <w:spacing w:line="276" w:lineRule="auto"/>
              <w:rPr>
                <w:sz w:val="20"/>
                <w:szCs w:val="20"/>
              </w:rPr>
            </w:pPr>
          </w:p>
        </w:tc>
        <w:tc>
          <w:tcPr>
            <w:tcW w:w="1440" w:type="dxa"/>
          </w:tcPr>
          <w:p w14:paraId="74E46381" w14:textId="77777777" w:rsidR="00DD4B80" w:rsidRDefault="00DD4B80" w:rsidP="00350F8C">
            <w:pPr>
              <w:spacing w:line="276" w:lineRule="auto"/>
              <w:rPr>
                <w:sz w:val="20"/>
                <w:szCs w:val="20"/>
              </w:rPr>
            </w:pPr>
          </w:p>
        </w:tc>
        <w:tc>
          <w:tcPr>
            <w:tcW w:w="1260" w:type="dxa"/>
          </w:tcPr>
          <w:p w14:paraId="0CC593A7" w14:textId="77777777" w:rsidR="00DD4B80" w:rsidRDefault="00DD4B80" w:rsidP="00350F8C">
            <w:pPr>
              <w:spacing w:line="276" w:lineRule="auto"/>
              <w:rPr>
                <w:sz w:val="20"/>
                <w:szCs w:val="20"/>
              </w:rPr>
            </w:pPr>
          </w:p>
        </w:tc>
        <w:tc>
          <w:tcPr>
            <w:tcW w:w="900" w:type="dxa"/>
          </w:tcPr>
          <w:p w14:paraId="7A1A1449" w14:textId="77777777" w:rsidR="00DD4B80" w:rsidRDefault="00DD4B80" w:rsidP="00350F8C">
            <w:pPr>
              <w:spacing w:line="276" w:lineRule="auto"/>
              <w:rPr>
                <w:sz w:val="20"/>
                <w:szCs w:val="20"/>
              </w:rPr>
            </w:pPr>
          </w:p>
        </w:tc>
      </w:tr>
      <w:tr w:rsidR="00DD4B80" w14:paraId="7BA1381F" w14:textId="77777777" w:rsidTr="005A1CD5">
        <w:tc>
          <w:tcPr>
            <w:tcW w:w="4150" w:type="dxa"/>
          </w:tcPr>
          <w:p w14:paraId="739A2E33" w14:textId="77777777" w:rsidR="00DD4B80" w:rsidRDefault="00B4002F" w:rsidP="00350F8C">
            <w:pPr>
              <w:spacing w:line="276" w:lineRule="auto"/>
              <w:rPr>
                <w:sz w:val="20"/>
                <w:szCs w:val="20"/>
              </w:rPr>
            </w:pPr>
            <w:r>
              <w:rPr>
                <w:rFonts w:eastAsia="Calibri"/>
                <w:sz w:val="20"/>
                <w:szCs w:val="20"/>
              </w:rPr>
              <w:t>5. Do you skip meals?</w:t>
            </w:r>
          </w:p>
        </w:tc>
        <w:tc>
          <w:tcPr>
            <w:tcW w:w="1080" w:type="dxa"/>
          </w:tcPr>
          <w:p w14:paraId="3328B8F5" w14:textId="77777777" w:rsidR="00DD4B80" w:rsidRDefault="00DD4B80" w:rsidP="00350F8C">
            <w:pPr>
              <w:spacing w:line="276" w:lineRule="auto"/>
              <w:rPr>
                <w:sz w:val="20"/>
                <w:szCs w:val="20"/>
              </w:rPr>
            </w:pPr>
          </w:p>
        </w:tc>
        <w:tc>
          <w:tcPr>
            <w:tcW w:w="1080" w:type="dxa"/>
          </w:tcPr>
          <w:p w14:paraId="02675046" w14:textId="77777777" w:rsidR="00DD4B80" w:rsidRDefault="00DD4B80" w:rsidP="00350F8C">
            <w:pPr>
              <w:spacing w:line="276" w:lineRule="auto"/>
              <w:rPr>
                <w:sz w:val="20"/>
                <w:szCs w:val="20"/>
              </w:rPr>
            </w:pPr>
          </w:p>
        </w:tc>
        <w:tc>
          <w:tcPr>
            <w:tcW w:w="1440" w:type="dxa"/>
          </w:tcPr>
          <w:p w14:paraId="4B83778F" w14:textId="77777777" w:rsidR="00DD4B80" w:rsidRDefault="00DD4B80" w:rsidP="00350F8C">
            <w:pPr>
              <w:spacing w:line="276" w:lineRule="auto"/>
              <w:rPr>
                <w:sz w:val="20"/>
                <w:szCs w:val="20"/>
              </w:rPr>
            </w:pPr>
          </w:p>
        </w:tc>
        <w:tc>
          <w:tcPr>
            <w:tcW w:w="1260" w:type="dxa"/>
          </w:tcPr>
          <w:p w14:paraId="0E0CCE37" w14:textId="77777777" w:rsidR="00DD4B80" w:rsidRDefault="00DD4B80" w:rsidP="00350F8C">
            <w:pPr>
              <w:spacing w:line="276" w:lineRule="auto"/>
              <w:rPr>
                <w:sz w:val="20"/>
                <w:szCs w:val="20"/>
              </w:rPr>
            </w:pPr>
          </w:p>
        </w:tc>
        <w:tc>
          <w:tcPr>
            <w:tcW w:w="900" w:type="dxa"/>
          </w:tcPr>
          <w:p w14:paraId="20FE8B38" w14:textId="77777777" w:rsidR="00DD4B80" w:rsidRDefault="00DD4B80" w:rsidP="00350F8C">
            <w:pPr>
              <w:spacing w:line="276" w:lineRule="auto"/>
              <w:rPr>
                <w:sz w:val="20"/>
                <w:szCs w:val="20"/>
              </w:rPr>
            </w:pPr>
          </w:p>
        </w:tc>
      </w:tr>
      <w:tr w:rsidR="00DD4B80" w14:paraId="4CA93085" w14:textId="77777777" w:rsidTr="005A1CD5">
        <w:tc>
          <w:tcPr>
            <w:tcW w:w="4150" w:type="dxa"/>
          </w:tcPr>
          <w:p w14:paraId="27B0F292" w14:textId="77777777" w:rsidR="00DD4B80" w:rsidRDefault="00B4002F" w:rsidP="00350F8C">
            <w:pPr>
              <w:spacing w:line="276" w:lineRule="auto"/>
              <w:rPr>
                <w:sz w:val="20"/>
                <w:szCs w:val="20"/>
              </w:rPr>
            </w:pPr>
            <w:r>
              <w:rPr>
                <w:rFonts w:eastAsia="Calibri"/>
                <w:sz w:val="20"/>
                <w:szCs w:val="20"/>
              </w:rPr>
              <w:t>6. Is inadequate finance your reason for skipping meal?</w:t>
            </w:r>
          </w:p>
        </w:tc>
        <w:tc>
          <w:tcPr>
            <w:tcW w:w="1080" w:type="dxa"/>
          </w:tcPr>
          <w:p w14:paraId="1197244E" w14:textId="77777777" w:rsidR="00DD4B80" w:rsidRDefault="00DD4B80" w:rsidP="00350F8C">
            <w:pPr>
              <w:spacing w:line="276" w:lineRule="auto"/>
              <w:rPr>
                <w:sz w:val="20"/>
                <w:szCs w:val="20"/>
              </w:rPr>
            </w:pPr>
          </w:p>
        </w:tc>
        <w:tc>
          <w:tcPr>
            <w:tcW w:w="1080" w:type="dxa"/>
          </w:tcPr>
          <w:p w14:paraId="1E0E1162" w14:textId="77777777" w:rsidR="00DD4B80" w:rsidRDefault="00DD4B80" w:rsidP="00350F8C">
            <w:pPr>
              <w:spacing w:line="276" w:lineRule="auto"/>
              <w:rPr>
                <w:sz w:val="20"/>
                <w:szCs w:val="20"/>
              </w:rPr>
            </w:pPr>
          </w:p>
        </w:tc>
        <w:tc>
          <w:tcPr>
            <w:tcW w:w="1440" w:type="dxa"/>
          </w:tcPr>
          <w:p w14:paraId="3EE8BECF" w14:textId="77777777" w:rsidR="00DD4B80" w:rsidRDefault="00DD4B80" w:rsidP="00350F8C">
            <w:pPr>
              <w:spacing w:line="276" w:lineRule="auto"/>
              <w:rPr>
                <w:sz w:val="20"/>
                <w:szCs w:val="20"/>
              </w:rPr>
            </w:pPr>
          </w:p>
        </w:tc>
        <w:tc>
          <w:tcPr>
            <w:tcW w:w="1260" w:type="dxa"/>
          </w:tcPr>
          <w:p w14:paraId="1BFBD641" w14:textId="77777777" w:rsidR="00DD4B80" w:rsidRDefault="00DD4B80" w:rsidP="00350F8C">
            <w:pPr>
              <w:spacing w:line="276" w:lineRule="auto"/>
              <w:rPr>
                <w:sz w:val="20"/>
                <w:szCs w:val="20"/>
              </w:rPr>
            </w:pPr>
          </w:p>
        </w:tc>
        <w:tc>
          <w:tcPr>
            <w:tcW w:w="900" w:type="dxa"/>
          </w:tcPr>
          <w:p w14:paraId="210372D7" w14:textId="77777777" w:rsidR="00DD4B80" w:rsidRDefault="00DD4B80" w:rsidP="00350F8C">
            <w:pPr>
              <w:spacing w:line="276" w:lineRule="auto"/>
              <w:rPr>
                <w:sz w:val="20"/>
                <w:szCs w:val="20"/>
              </w:rPr>
            </w:pPr>
          </w:p>
        </w:tc>
      </w:tr>
      <w:tr w:rsidR="00DD4B80" w14:paraId="0803BDDE" w14:textId="77777777" w:rsidTr="005A1CD5">
        <w:tc>
          <w:tcPr>
            <w:tcW w:w="4150" w:type="dxa"/>
          </w:tcPr>
          <w:p w14:paraId="1FB7F819" w14:textId="77777777" w:rsidR="00DD4B80" w:rsidRDefault="00B4002F" w:rsidP="00350F8C">
            <w:pPr>
              <w:spacing w:line="276" w:lineRule="auto"/>
              <w:rPr>
                <w:sz w:val="20"/>
                <w:szCs w:val="20"/>
              </w:rPr>
            </w:pPr>
            <w:r>
              <w:rPr>
                <w:rFonts w:eastAsia="Calibri"/>
                <w:sz w:val="20"/>
                <w:szCs w:val="20"/>
              </w:rPr>
              <w:t>7. Do you eat snacks between meals?</w:t>
            </w:r>
          </w:p>
        </w:tc>
        <w:tc>
          <w:tcPr>
            <w:tcW w:w="1080" w:type="dxa"/>
          </w:tcPr>
          <w:p w14:paraId="61BC8612" w14:textId="77777777" w:rsidR="00DD4B80" w:rsidRDefault="00DD4B80" w:rsidP="00350F8C">
            <w:pPr>
              <w:spacing w:line="276" w:lineRule="auto"/>
              <w:rPr>
                <w:sz w:val="20"/>
                <w:szCs w:val="20"/>
              </w:rPr>
            </w:pPr>
          </w:p>
        </w:tc>
        <w:tc>
          <w:tcPr>
            <w:tcW w:w="1080" w:type="dxa"/>
          </w:tcPr>
          <w:p w14:paraId="4AF667F0" w14:textId="77777777" w:rsidR="00DD4B80" w:rsidRDefault="00DD4B80" w:rsidP="00350F8C">
            <w:pPr>
              <w:spacing w:line="276" w:lineRule="auto"/>
              <w:rPr>
                <w:sz w:val="20"/>
                <w:szCs w:val="20"/>
              </w:rPr>
            </w:pPr>
          </w:p>
        </w:tc>
        <w:tc>
          <w:tcPr>
            <w:tcW w:w="1440" w:type="dxa"/>
          </w:tcPr>
          <w:p w14:paraId="78F9E956" w14:textId="77777777" w:rsidR="00DD4B80" w:rsidRDefault="00DD4B80" w:rsidP="00350F8C">
            <w:pPr>
              <w:spacing w:line="276" w:lineRule="auto"/>
              <w:rPr>
                <w:sz w:val="20"/>
                <w:szCs w:val="20"/>
              </w:rPr>
            </w:pPr>
          </w:p>
        </w:tc>
        <w:tc>
          <w:tcPr>
            <w:tcW w:w="1260" w:type="dxa"/>
          </w:tcPr>
          <w:p w14:paraId="44BD891A" w14:textId="77777777" w:rsidR="00DD4B80" w:rsidRDefault="00DD4B80" w:rsidP="00350F8C">
            <w:pPr>
              <w:spacing w:line="276" w:lineRule="auto"/>
              <w:rPr>
                <w:sz w:val="20"/>
                <w:szCs w:val="20"/>
              </w:rPr>
            </w:pPr>
          </w:p>
        </w:tc>
        <w:tc>
          <w:tcPr>
            <w:tcW w:w="900" w:type="dxa"/>
          </w:tcPr>
          <w:p w14:paraId="41628A8D" w14:textId="77777777" w:rsidR="00DD4B80" w:rsidRDefault="00DD4B80" w:rsidP="00350F8C">
            <w:pPr>
              <w:spacing w:line="276" w:lineRule="auto"/>
              <w:rPr>
                <w:sz w:val="20"/>
                <w:szCs w:val="20"/>
              </w:rPr>
            </w:pPr>
          </w:p>
        </w:tc>
      </w:tr>
      <w:tr w:rsidR="00DD4B80" w14:paraId="0468FFDD" w14:textId="77777777" w:rsidTr="005A1CD5">
        <w:tc>
          <w:tcPr>
            <w:tcW w:w="4150" w:type="dxa"/>
          </w:tcPr>
          <w:p w14:paraId="77CC4E8A" w14:textId="77777777" w:rsidR="00DD4B80" w:rsidRDefault="00B4002F" w:rsidP="00350F8C">
            <w:pPr>
              <w:spacing w:line="276" w:lineRule="auto"/>
              <w:rPr>
                <w:sz w:val="20"/>
                <w:szCs w:val="20"/>
              </w:rPr>
            </w:pPr>
            <w:r>
              <w:rPr>
                <w:rFonts w:eastAsia="Calibri"/>
                <w:sz w:val="20"/>
                <w:szCs w:val="20"/>
              </w:rPr>
              <w:t>8. Is your snack based on fruits?</w:t>
            </w:r>
          </w:p>
        </w:tc>
        <w:tc>
          <w:tcPr>
            <w:tcW w:w="1080" w:type="dxa"/>
          </w:tcPr>
          <w:p w14:paraId="76D603C0" w14:textId="77777777" w:rsidR="00DD4B80" w:rsidRDefault="00DD4B80" w:rsidP="00350F8C">
            <w:pPr>
              <w:spacing w:line="276" w:lineRule="auto"/>
              <w:rPr>
                <w:sz w:val="20"/>
                <w:szCs w:val="20"/>
              </w:rPr>
            </w:pPr>
          </w:p>
        </w:tc>
        <w:tc>
          <w:tcPr>
            <w:tcW w:w="1080" w:type="dxa"/>
          </w:tcPr>
          <w:p w14:paraId="7941DA97" w14:textId="77777777" w:rsidR="00DD4B80" w:rsidRDefault="00DD4B80" w:rsidP="00350F8C">
            <w:pPr>
              <w:spacing w:line="276" w:lineRule="auto"/>
              <w:rPr>
                <w:sz w:val="20"/>
                <w:szCs w:val="20"/>
              </w:rPr>
            </w:pPr>
          </w:p>
        </w:tc>
        <w:tc>
          <w:tcPr>
            <w:tcW w:w="1440" w:type="dxa"/>
          </w:tcPr>
          <w:p w14:paraId="77F1D868" w14:textId="77777777" w:rsidR="00DD4B80" w:rsidRDefault="00DD4B80" w:rsidP="00350F8C">
            <w:pPr>
              <w:spacing w:line="276" w:lineRule="auto"/>
              <w:rPr>
                <w:sz w:val="20"/>
                <w:szCs w:val="20"/>
              </w:rPr>
            </w:pPr>
          </w:p>
        </w:tc>
        <w:tc>
          <w:tcPr>
            <w:tcW w:w="1260" w:type="dxa"/>
          </w:tcPr>
          <w:p w14:paraId="3EA0705C" w14:textId="77777777" w:rsidR="00DD4B80" w:rsidRDefault="00DD4B80" w:rsidP="00350F8C">
            <w:pPr>
              <w:spacing w:line="276" w:lineRule="auto"/>
              <w:rPr>
                <w:sz w:val="20"/>
                <w:szCs w:val="20"/>
              </w:rPr>
            </w:pPr>
          </w:p>
        </w:tc>
        <w:tc>
          <w:tcPr>
            <w:tcW w:w="900" w:type="dxa"/>
          </w:tcPr>
          <w:p w14:paraId="4D9AD520" w14:textId="77777777" w:rsidR="00DD4B80" w:rsidRDefault="00DD4B80" w:rsidP="00350F8C">
            <w:pPr>
              <w:spacing w:line="276" w:lineRule="auto"/>
              <w:rPr>
                <w:sz w:val="20"/>
                <w:szCs w:val="20"/>
              </w:rPr>
            </w:pPr>
          </w:p>
        </w:tc>
      </w:tr>
      <w:tr w:rsidR="00DD4B80" w14:paraId="0A19BD4B" w14:textId="77777777" w:rsidTr="005A1CD5">
        <w:tc>
          <w:tcPr>
            <w:tcW w:w="4150" w:type="dxa"/>
          </w:tcPr>
          <w:p w14:paraId="531D4086" w14:textId="77777777" w:rsidR="00DD4B80" w:rsidRDefault="00B4002F" w:rsidP="00350F8C">
            <w:pPr>
              <w:spacing w:line="276" w:lineRule="auto"/>
              <w:rPr>
                <w:sz w:val="20"/>
                <w:szCs w:val="20"/>
              </w:rPr>
            </w:pPr>
            <w:r>
              <w:rPr>
                <w:rFonts w:eastAsia="Calibri"/>
                <w:sz w:val="20"/>
                <w:szCs w:val="20"/>
              </w:rPr>
              <w:t>9. Do you consume fast foods?</w:t>
            </w:r>
          </w:p>
        </w:tc>
        <w:tc>
          <w:tcPr>
            <w:tcW w:w="1080" w:type="dxa"/>
          </w:tcPr>
          <w:p w14:paraId="0B274A5A" w14:textId="77777777" w:rsidR="00DD4B80" w:rsidRDefault="00DD4B80" w:rsidP="00350F8C">
            <w:pPr>
              <w:spacing w:line="276" w:lineRule="auto"/>
              <w:rPr>
                <w:sz w:val="20"/>
                <w:szCs w:val="20"/>
              </w:rPr>
            </w:pPr>
          </w:p>
        </w:tc>
        <w:tc>
          <w:tcPr>
            <w:tcW w:w="1080" w:type="dxa"/>
          </w:tcPr>
          <w:p w14:paraId="278B97FB" w14:textId="77777777" w:rsidR="00DD4B80" w:rsidRDefault="00DD4B80" w:rsidP="00350F8C">
            <w:pPr>
              <w:spacing w:line="276" w:lineRule="auto"/>
              <w:rPr>
                <w:sz w:val="20"/>
                <w:szCs w:val="20"/>
              </w:rPr>
            </w:pPr>
          </w:p>
        </w:tc>
        <w:tc>
          <w:tcPr>
            <w:tcW w:w="1440" w:type="dxa"/>
          </w:tcPr>
          <w:p w14:paraId="339284C2" w14:textId="77777777" w:rsidR="00DD4B80" w:rsidRDefault="00DD4B80" w:rsidP="00350F8C">
            <w:pPr>
              <w:spacing w:line="276" w:lineRule="auto"/>
              <w:rPr>
                <w:sz w:val="20"/>
                <w:szCs w:val="20"/>
              </w:rPr>
            </w:pPr>
          </w:p>
        </w:tc>
        <w:tc>
          <w:tcPr>
            <w:tcW w:w="1260" w:type="dxa"/>
          </w:tcPr>
          <w:p w14:paraId="27005EA3" w14:textId="77777777" w:rsidR="00DD4B80" w:rsidRDefault="00DD4B80" w:rsidP="00350F8C">
            <w:pPr>
              <w:spacing w:line="276" w:lineRule="auto"/>
              <w:rPr>
                <w:sz w:val="20"/>
                <w:szCs w:val="20"/>
              </w:rPr>
            </w:pPr>
          </w:p>
        </w:tc>
        <w:tc>
          <w:tcPr>
            <w:tcW w:w="900" w:type="dxa"/>
          </w:tcPr>
          <w:p w14:paraId="71966CE8" w14:textId="77777777" w:rsidR="00DD4B80" w:rsidRDefault="00DD4B80" w:rsidP="00350F8C">
            <w:pPr>
              <w:spacing w:line="276" w:lineRule="auto"/>
              <w:rPr>
                <w:sz w:val="20"/>
                <w:szCs w:val="20"/>
              </w:rPr>
            </w:pPr>
          </w:p>
        </w:tc>
      </w:tr>
      <w:tr w:rsidR="00DD4B80" w14:paraId="49F52486" w14:textId="77777777" w:rsidTr="005A1CD5">
        <w:tc>
          <w:tcPr>
            <w:tcW w:w="4150" w:type="dxa"/>
          </w:tcPr>
          <w:p w14:paraId="3AAA2820" w14:textId="77777777" w:rsidR="00DD4B80" w:rsidRDefault="00B4002F" w:rsidP="00350F8C">
            <w:pPr>
              <w:spacing w:line="276" w:lineRule="auto"/>
              <w:rPr>
                <w:sz w:val="20"/>
                <w:szCs w:val="20"/>
              </w:rPr>
            </w:pPr>
            <w:r>
              <w:rPr>
                <w:rFonts w:eastAsia="Calibri"/>
                <w:sz w:val="20"/>
                <w:szCs w:val="20"/>
              </w:rPr>
              <w:t>10. Do you consume salty foods?</w:t>
            </w:r>
          </w:p>
        </w:tc>
        <w:tc>
          <w:tcPr>
            <w:tcW w:w="1080" w:type="dxa"/>
          </w:tcPr>
          <w:p w14:paraId="483F4D54" w14:textId="77777777" w:rsidR="00DD4B80" w:rsidRDefault="00DD4B80" w:rsidP="00350F8C">
            <w:pPr>
              <w:spacing w:line="276" w:lineRule="auto"/>
              <w:rPr>
                <w:sz w:val="20"/>
                <w:szCs w:val="20"/>
              </w:rPr>
            </w:pPr>
          </w:p>
        </w:tc>
        <w:tc>
          <w:tcPr>
            <w:tcW w:w="1080" w:type="dxa"/>
          </w:tcPr>
          <w:p w14:paraId="66A0D1AD" w14:textId="77777777" w:rsidR="00DD4B80" w:rsidRDefault="00DD4B80" w:rsidP="00350F8C">
            <w:pPr>
              <w:spacing w:line="276" w:lineRule="auto"/>
              <w:rPr>
                <w:sz w:val="20"/>
                <w:szCs w:val="20"/>
              </w:rPr>
            </w:pPr>
          </w:p>
        </w:tc>
        <w:tc>
          <w:tcPr>
            <w:tcW w:w="1440" w:type="dxa"/>
          </w:tcPr>
          <w:p w14:paraId="3A408A71" w14:textId="77777777" w:rsidR="00DD4B80" w:rsidRDefault="00DD4B80" w:rsidP="00350F8C">
            <w:pPr>
              <w:spacing w:line="276" w:lineRule="auto"/>
              <w:rPr>
                <w:sz w:val="20"/>
                <w:szCs w:val="20"/>
              </w:rPr>
            </w:pPr>
          </w:p>
        </w:tc>
        <w:tc>
          <w:tcPr>
            <w:tcW w:w="1260" w:type="dxa"/>
          </w:tcPr>
          <w:p w14:paraId="0CD871EB" w14:textId="77777777" w:rsidR="00DD4B80" w:rsidRDefault="00DD4B80" w:rsidP="00350F8C">
            <w:pPr>
              <w:spacing w:line="276" w:lineRule="auto"/>
              <w:rPr>
                <w:sz w:val="20"/>
                <w:szCs w:val="20"/>
              </w:rPr>
            </w:pPr>
          </w:p>
        </w:tc>
        <w:tc>
          <w:tcPr>
            <w:tcW w:w="900" w:type="dxa"/>
          </w:tcPr>
          <w:p w14:paraId="7E6EAD01" w14:textId="77777777" w:rsidR="00DD4B80" w:rsidRDefault="00DD4B80" w:rsidP="00350F8C">
            <w:pPr>
              <w:spacing w:line="276" w:lineRule="auto"/>
              <w:rPr>
                <w:sz w:val="20"/>
                <w:szCs w:val="20"/>
              </w:rPr>
            </w:pPr>
          </w:p>
        </w:tc>
      </w:tr>
      <w:tr w:rsidR="00DD4B80" w14:paraId="0E005307" w14:textId="77777777" w:rsidTr="005A1CD5">
        <w:tc>
          <w:tcPr>
            <w:tcW w:w="4150" w:type="dxa"/>
          </w:tcPr>
          <w:p w14:paraId="32E21396" w14:textId="77777777" w:rsidR="00DD4B80" w:rsidRDefault="00B4002F" w:rsidP="00350F8C">
            <w:pPr>
              <w:spacing w:line="276" w:lineRule="auto"/>
              <w:rPr>
                <w:sz w:val="20"/>
                <w:szCs w:val="20"/>
              </w:rPr>
            </w:pPr>
            <w:r>
              <w:rPr>
                <w:rFonts w:eastAsia="Calibri"/>
                <w:sz w:val="20"/>
                <w:szCs w:val="20"/>
              </w:rPr>
              <w:t>11. Do you consume chips?</w:t>
            </w:r>
          </w:p>
        </w:tc>
        <w:tc>
          <w:tcPr>
            <w:tcW w:w="1080" w:type="dxa"/>
          </w:tcPr>
          <w:p w14:paraId="18F29545" w14:textId="77777777" w:rsidR="00DD4B80" w:rsidRDefault="00DD4B80" w:rsidP="00350F8C">
            <w:pPr>
              <w:spacing w:line="276" w:lineRule="auto"/>
              <w:rPr>
                <w:sz w:val="20"/>
                <w:szCs w:val="20"/>
              </w:rPr>
            </w:pPr>
          </w:p>
        </w:tc>
        <w:tc>
          <w:tcPr>
            <w:tcW w:w="1080" w:type="dxa"/>
          </w:tcPr>
          <w:p w14:paraId="731EB5C5" w14:textId="77777777" w:rsidR="00DD4B80" w:rsidRDefault="00DD4B80" w:rsidP="00350F8C">
            <w:pPr>
              <w:spacing w:line="276" w:lineRule="auto"/>
              <w:rPr>
                <w:sz w:val="20"/>
                <w:szCs w:val="20"/>
              </w:rPr>
            </w:pPr>
          </w:p>
        </w:tc>
        <w:tc>
          <w:tcPr>
            <w:tcW w:w="1440" w:type="dxa"/>
          </w:tcPr>
          <w:p w14:paraId="09F18FF5" w14:textId="77777777" w:rsidR="00DD4B80" w:rsidRDefault="00DD4B80" w:rsidP="00350F8C">
            <w:pPr>
              <w:spacing w:line="276" w:lineRule="auto"/>
              <w:rPr>
                <w:sz w:val="20"/>
                <w:szCs w:val="20"/>
              </w:rPr>
            </w:pPr>
          </w:p>
        </w:tc>
        <w:tc>
          <w:tcPr>
            <w:tcW w:w="1260" w:type="dxa"/>
          </w:tcPr>
          <w:p w14:paraId="3EBDA8B7" w14:textId="77777777" w:rsidR="00DD4B80" w:rsidRDefault="00DD4B80" w:rsidP="00350F8C">
            <w:pPr>
              <w:spacing w:line="276" w:lineRule="auto"/>
              <w:rPr>
                <w:sz w:val="20"/>
                <w:szCs w:val="20"/>
              </w:rPr>
            </w:pPr>
          </w:p>
        </w:tc>
        <w:tc>
          <w:tcPr>
            <w:tcW w:w="900" w:type="dxa"/>
          </w:tcPr>
          <w:p w14:paraId="372A196C" w14:textId="77777777" w:rsidR="00DD4B80" w:rsidRDefault="00DD4B80" w:rsidP="00350F8C">
            <w:pPr>
              <w:spacing w:line="276" w:lineRule="auto"/>
              <w:rPr>
                <w:sz w:val="20"/>
                <w:szCs w:val="20"/>
              </w:rPr>
            </w:pPr>
          </w:p>
        </w:tc>
      </w:tr>
      <w:tr w:rsidR="00DD4B80" w14:paraId="6CD6D74E" w14:textId="77777777" w:rsidTr="005A1CD5">
        <w:tc>
          <w:tcPr>
            <w:tcW w:w="4150" w:type="dxa"/>
          </w:tcPr>
          <w:p w14:paraId="72A7703D" w14:textId="77777777" w:rsidR="00DD4B80" w:rsidRDefault="00B4002F" w:rsidP="00350F8C">
            <w:pPr>
              <w:spacing w:line="276" w:lineRule="auto"/>
              <w:rPr>
                <w:sz w:val="20"/>
                <w:szCs w:val="20"/>
              </w:rPr>
            </w:pPr>
            <w:r>
              <w:rPr>
                <w:rFonts w:eastAsia="Calibri"/>
                <w:sz w:val="20"/>
                <w:szCs w:val="20"/>
              </w:rPr>
              <w:t>12. Do you consume coffee?</w:t>
            </w:r>
          </w:p>
        </w:tc>
        <w:tc>
          <w:tcPr>
            <w:tcW w:w="1080" w:type="dxa"/>
          </w:tcPr>
          <w:p w14:paraId="0B091FB2" w14:textId="77777777" w:rsidR="00DD4B80" w:rsidRDefault="00DD4B80" w:rsidP="00350F8C">
            <w:pPr>
              <w:spacing w:line="276" w:lineRule="auto"/>
              <w:rPr>
                <w:sz w:val="20"/>
                <w:szCs w:val="20"/>
              </w:rPr>
            </w:pPr>
          </w:p>
        </w:tc>
        <w:tc>
          <w:tcPr>
            <w:tcW w:w="1080" w:type="dxa"/>
          </w:tcPr>
          <w:p w14:paraId="294DE5DE" w14:textId="77777777" w:rsidR="00DD4B80" w:rsidRDefault="00DD4B80" w:rsidP="00350F8C">
            <w:pPr>
              <w:spacing w:line="276" w:lineRule="auto"/>
              <w:rPr>
                <w:sz w:val="20"/>
                <w:szCs w:val="20"/>
              </w:rPr>
            </w:pPr>
          </w:p>
        </w:tc>
        <w:tc>
          <w:tcPr>
            <w:tcW w:w="1440" w:type="dxa"/>
          </w:tcPr>
          <w:p w14:paraId="76038A33" w14:textId="77777777" w:rsidR="00DD4B80" w:rsidRDefault="00DD4B80" w:rsidP="00350F8C">
            <w:pPr>
              <w:spacing w:line="276" w:lineRule="auto"/>
              <w:rPr>
                <w:sz w:val="20"/>
                <w:szCs w:val="20"/>
              </w:rPr>
            </w:pPr>
          </w:p>
        </w:tc>
        <w:tc>
          <w:tcPr>
            <w:tcW w:w="1260" w:type="dxa"/>
          </w:tcPr>
          <w:p w14:paraId="5BC88837" w14:textId="77777777" w:rsidR="00DD4B80" w:rsidRDefault="00DD4B80" w:rsidP="00350F8C">
            <w:pPr>
              <w:spacing w:line="276" w:lineRule="auto"/>
              <w:rPr>
                <w:sz w:val="20"/>
                <w:szCs w:val="20"/>
              </w:rPr>
            </w:pPr>
          </w:p>
        </w:tc>
        <w:tc>
          <w:tcPr>
            <w:tcW w:w="900" w:type="dxa"/>
          </w:tcPr>
          <w:p w14:paraId="7AC3C6B2" w14:textId="77777777" w:rsidR="00DD4B80" w:rsidRDefault="00DD4B80" w:rsidP="00350F8C">
            <w:pPr>
              <w:spacing w:line="276" w:lineRule="auto"/>
              <w:rPr>
                <w:sz w:val="20"/>
                <w:szCs w:val="20"/>
              </w:rPr>
            </w:pPr>
          </w:p>
        </w:tc>
      </w:tr>
      <w:tr w:rsidR="00DD4B80" w14:paraId="10EBDDFF" w14:textId="77777777" w:rsidTr="005A1CD5">
        <w:tc>
          <w:tcPr>
            <w:tcW w:w="4150" w:type="dxa"/>
          </w:tcPr>
          <w:p w14:paraId="28D4A8DC" w14:textId="77777777" w:rsidR="00DD4B80" w:rsidRDefault="00B4002F" w:rsidP="00350F8C">
            <w:pPr>
              <w:spacing w:line="276" w:lineRule="auto"/>
              <w:rPr>
                <w:sz w:val="20"/>
                <w:szCs w:val="20"/>
              </w:rPr>
            </w:pPr>
            <w:r>
              <w:rPr>
                <w:rFonts w:eastAsia="Calibri"/>
                <w:sz w:val="20"/>
                <w:szCs w:val="20"/>
              </w:rPr>
              <w:t>13. Do you consume tea?</w:t>
            </w:r>
          </w:p>
        </w:tc>
        <w:tc>
          <w:tcPr>
            <w:tcW w:w="1080" w:type="dxa"/>
          </w:tcPr>
          <w:p w14:paraId="38681128" w14:textId="77777777" w:rsidR="00DD4B80" w:rsidRDefault="00DD4B80" w:rsidP="00350F8C">
            <w:pPr>
              <w:spacing w:line="276" w:lineRule="auto"/>
              <w:rPr>
                <w:sz w:val="20"/>
                <w:szCs w:val="20"/>
              </w:rPr>
            </w:pPr>
          </w:p>
        </w:tc>
        <w:tc>
          <w:tcPr>
            <w:tcW w:w="1080" w:type="dxa"/>
          </w:tcPr>
          <w:p w14:paraId="67160C67" w14:textId="77777777" w:rsidR="00DD4B80" w:rsidRDefault="00DD4B80" w:rsidP="00350F8C">
            <w:pPr>
              <w:spacing w:line="276" w:lineRule="auto"/>
              <w:rPr>
                <w:sz w:val="20"/>
                <w:szCs w:val="20"/>
              </w:rPr>
            </w:pPr>
          </w:p>
        </w:tc>
        <w:tc>
          <w:tcPr>
            <w:tcW w:w="1440" w:type="dxa"/>
          </w:tcPr>
          <w:p w14:paraId="5758649E" w14:textId="77777777" w:rsidR="00DD4B80" w:rsidRDefault="00DD4B80" w:rsidP="00350F8C">
            <w:pPr>
              <w:spacing w:line="276" w:lineRule="auto"/>
              <w:rPr>
                <w:sz w:val="20"/>
                <w:szCs w:val="20"/>
              </w:rPr>
            </w:pPr>
          </w:p>
        </w:tc>
        <w:tc>
          <w:tcPr>
            <w:tcW w:w="1260" w:type="dxa"/>
          </w:tcPr>
          <w:p w14:paraId="090B7BD9" w14:textId="77777777" w:rsidR="00DD4B80" w:rsidRDefault="00DD4B80" w:rsidP="00350F8C">
            <w:pPr>
              <w:spacing w:line="276" w:lineRule="auto"/>
              <w:rPr>
                <w:sz w:val="20"/>
                <w:szCs w:val="20"/>
              </w:rPr>
            </w:pPr>
          </w:p>
        </w:tc>
        <w:tc>
          <w:tcPr>
            <w:tcW w:w="900" w:type="dxa"/>
          </w:tcPr>
          <w:p w14:paraId="730A2314" w14:textId="77777777" w:rsidR="00DD4B80" w:rsidRDefault="00DD4B80" w:rsidP="00350F8C">
            <w:pPr>
              <w:spacing w:line="276" w:lineRule="auto"/>
              <w:rPr>
                <w:sz w:val="20"/>
                <w:szCs w:val="20"/>
              </w:rPr>
            </w:pPr>
          </w:p>
        </w:tc>
      </w:tr>
      <w:tr w:rsidR="00DD4B80" w14:paraId="51DEB0E8" w14:textId="77777777" w:rsidTr="005A1CD5">
        <w:tc>
          <w:tcPr>
            <w:tcW w:w="4150" w:type="dxa"/>
          </w:tcPr>
          <w:p w14:paraId="1BB11A55" w14:textId="77777777" w:rsidR="00DD4B80" w:rsidRDefault="00B4002F" w:rsidP="00350F8C">
            <w:pPr>
              <w:spacing w:line="276" w:lineRule="auto"/>
              <w:rPr>
                <w:sz w:val="20"/>
                <w:szCs w:val="20"/>
              </w:rPr>
            </w:pPr>
            <w:r>
              <w:rPr>
                <w:rFonts w:eastAsia="Calibri"/>
                <w:sz w:val="20"/>
                <w:szCs w:val="20"/>
              </w:rPr>
              <w:t>14. Do you take soft drinks?</w:t>
            </w:r>
          </w:p>
        </w:tc>
        <w:tc>
          <w:tcPr>
            <w:tcW w:w="1080" w:type="dxa"/>
          </w:tcPr>
          <w:p w14:paraId="272D1916" w14:textId="77777777" w:rsidR="00DD4B80" w:rsidRDefault="00DD4B80" w:rsidP="00350F8C">
            <w:pPr>
              <w:spacing w:line="276" w:lineRule="auto"/>
              <w:rPr>
                <w:sz w:val="20"/>
                <w:szCs w:val="20"/>
              </w:rPr>
            </w:pPr>
          </w:p>
        </w:tc>
        <w:tc>
          <w:tcPr>
            <w:tcW w:w="1080" w:type="dxa"/>
          </w:tcPr>
          <w:p w14:paraId="2C8E1293" w14:textId="77777777" w:rsidR="00DD4B80" w:rsidRDefault="00DD4B80" w:rsidP="00350F8C">
            <w:pPr>
              <w:spacing w:line="276" w:lineRule="auto"/>
              <w:rPr>
                <w:sz w:val="20"/>
                <w:szCs w:val="20"/>
              </w:rPr>
            </w:pPr>
          </w:p>
        </w:tc>
        <w:tc>
          <w:tcPr>
            <w:tcW w:w="1440" w:type="dxa"/>
          </w:tcPr>
          <w:p w14:paraId="41777E1F" w14:textId="77777777" w:rsidR="00DD4B80" w:rsidRDefault="00DD4B80" w:rsidP="00350F8C">
            <w:pPr>
              <w:spacing w:line="276" w:lineRule="auto"/>
              <w:rPr>
                <w:sz w:val="20"/>
                <w:szCs w:val="20"/>
              </w:rPr>
            </w:pPr>
          </w:p>
        </w:tc>
        <w:tc>
          <w:tcPr>
            <w:tcW w:w="1260" w:type="dxa"/>
          </w:tcPr>
          <w:p w14:paraId="2C4BD761" w14:textId="77777777" w:rsidR="00DD4B80" w:rsidRDefault="00DD4B80" w:rsidP="00350F8C">
            <w:pPr>
              <w:spacing w:line="276" w:lineRule="auto"/>
              <w:rPr>
                <w:sz w:val="20"/>
                <w:szCs w:val="20"/>
              </w:rPr>
            </w:pPr>
          </w:p>
        </w:tc>
        <w:tc>
          <w:tcPr>
            <w:tcW w:w="900" w:type="dxa"/>
          </w:tcPr>
          <w:p w14:paraId="34F55E30" w14:textId="77777777" w:rsidR="00DD4B80" w:rsidRDefault="00DD4B80" w:rsidP="00350F8C">
            <w:pPr>
              <w:spacing w:line="276" w:lineRule="auto"/>
              <w:rPr>
                <w:sz w:val="20"/>
                <w:szCs w:val="20"/>
              </w:rPr>
            </w:pPr>
          </w:p>
        </w:tc>
      </w:tr>
      <w:tr w:rsidR="00DD4B80" w14:paraId="6FCBF392" w14:textId="77777777" w:rsidTr="005A1CD5">
        <w:tc>
          <w:tcPr>
            <w:tcW w:w="4150" w:type="dxa"/>
          </w:tcPr>
          <w:p w14:paraId="3A845065" w14:textId="77777777" w:rsidR="00DD4B80" w:rsidRDefault="00B4002F" w:rsidP="00350F8C">
            <w:pPr>
              <w:spacing w:line="276" w:lineRule="auto"/>
              <w:rPr>
                <w:sz w:val="20"/>
                <w:szCs w:val="20"/>
              </w:rPr>
            </w:pPr>
            <w:r>
              <w:rPr>
                <w:rFonts w:eastAsia="Calibri"/>
                <w:sz w:val="20"/>
                <w:szCs w:val="20"/>
              </w:rPr>
              <w:t>15. Do you add extra sugar to your food?</w:t>
            </w:r>
          </w:p>
        </w:tc>
        <w:tc>
          <w:tcPr>
            <w:tcW w:w="1080" w:type="dxa"/>
          </w:tcPr>
          <w:p w14:paraId="71852FAA" w14:textId="77777777" w:rsidR="00DD4B80" w:rsidRDefault="00DD4B80" w:rsidP="00350F8C">
            <w:pPr>
              <w:spacing w:line="276" w:lineRule="auto"/>
              <w:rPr>
                <w:sz w:val="20"/>
                <w:szCs w:val="20"/>
              </w:rPr>
            </w:pPr>
          </w:p>
        </w:tc>
        <w:tc>
          <w:tcPr>
            <w:tcW w:w="1080" w:type="dxa"/>
          </w:tcPr>
          <w:p w14:paraId="658F836F" w14:textId="77777777" w:rsidR="00DD4B80" w:rsidRDefault="00DD4B80" w:rsidP="00350F8C">
            <w:pPr>
              <w:spacing w:line="276" w:lineRule="auto"/>
              <w:rPr>
                <w:sz w:val="20"/>
                <w:szCs w:val="20"/>
              </w:rPr>
            </w:pPr>
          </w:p>
        </w:tc>
        <w:tc>
          <w:tcPr>
            <w:tcW w:w="1440" w:type="dxa"/>
          </w:tcPr>
          <w:p w14:paraId="50050095" w14:textId="77777777" w:rsidR="00DD4B80" w:rsidRDefault="00DD4B80" w:rsidP="00350F8C">
            <w:pPr>
              <w:spacing w:line="276" w:lineRule="auto"/>
              <w:rPr>
                <w:sz w:val="20"/>
                <w:szCs w:val="20"/>
              </w:rPr>
            </w:pPr>
          </w:p>
        </w:tc>
        <w:tc>
          <w:tcPr>
            <w:tcW w:w="1260" w:type="dxa"/>
          </w:tcPr>
          <w:p w14:paraId="1D2A81FD" w14:textId="77777777" w:rsidR="00DD4B80" w:rsidRDefault="00DD4B80" w:rsidP="00350F8C">
            <w:pPr>
              <w:spacing w:line="276" w:lineRule="auto"/>
              <w:rPr>
                <w:sz w:val="20"/>
                <w:szCs w:val="20"/>
              </w:rPr>
            </w:pPr>
          </w:p>
        </w:tc>
        <w:tc>
          <w:tcPr>
            <w:tcW w:w="900" w:type="dxa"/>
          </w:tcPr>
          <w:p w14:paraId="557DB6DD" w14:textId="77777777" w:rsidR="00DD4B80" w:rsidRDefault="00DD4B80" w:rsidP="00350F8C">
            <w:pPr>
              <w:spacing w:line="276" w:lineRule="auto"/>
              <w:rPr>
                <w:sz w:val="20"/>
                <w:szCs w:val="20"/>
              </w:rPr>
            </w:pPr>
          </w:p>
        </w:tc>
      </w:tr>
      <w:tr w:rsidR="00DD4B80" w14:paraId="1FDFD164" w14:textId="77777777" w:rsidTr="005A1CD5">
        <w:tc>
          <w:tcPr>
            <w:tcW w:w="4150" w:type="dxa"/>
          </w:tcPr>
          <w:p w14:paraId="75B890A7" w14:textId="77777777" w:rsidR="00DD4B80" w:rsidRDefault="00B4002F" w:rsidP="00350F8C">
            <w:pPr>
              <w:spacing w:line="276" w:lineRule="auto"/>
              <w:rPr>
                <w:sz w:val="20"/>
                <w:szCs w:val="20"/>
              </w:rPr>
            </w:pPr>
            <w:r>
              <w:rPr>
                <w:rFonts w:eastAsia="Calibri"/>
                <w:sz w:val="20"/>
                <w:szCs w:val="20"/>
              </w:rPr>
              <w:t>16. Do you add salt to food at dining table?</w:t>
            </w:r>
          </w:p>
        </w:tc>
        <w:tc>
          <w:tcPr>
            <w:tcW w:w="1080" w:type="dxa"/>
          </w:tcPr>
          <w:p w14:paraId="5017298D" w14:textId="77777777" w:rsidR="00DD4B80" w:rsidRDefault="00DD4B80" w:rsidP="00350F8C">
            <w:pPr>
              <w:spacing w:line="276" w:lineRule="auto"/>
              <w:rPr>
                <w:sz w:val="20"/>
                <w:szCs w:val="20"/>
              </w:rPr>
            </w:pPr>
          </w:p>
        </w:tc>
        <w:tc>
          <w:tcPr>
            <w:tcW w:w="1080" w:type="dxa"/>
          </w:tcPr>
          <w:p w14:paraId="4D2C3A76" w14:textId="77777777" w:rsidR="00DD4B80" w:rsidRDefault="00DD4B80" w:rsidP="00350F8C">
            <w:pPr>
              <w:spacing w:line="276" w:lineRule="auto"/>
              <w:rPr>
                <w:sz w:val="20"/>
                <w:szCs w:val="20"/>
              </w:rPr>
            </w:pPr>
          </w:p>
        </w:tc>
        <w:tc>
          <w:tcPr>
            <w:tcW w:w="1440" w:type="dxa"/>
          </w:tcPr>
          <w:p w14:paraId="14BD28BC" w14:textId="77777777" w:rsidR="00DD4B80" w:rsidRDefault="00DD4B80" w:rsidP="00350F8C">
            <w:pPr>
              <w:spacing w:line="276" w:lineRule="auto"/>
              <w:rPr>
                <w:sz w:val="20"/>
                <w:szCs w:val="20"/>
              </w:rPr>
            </w:pPr>
          </w:p>
        </w:tc>
        <w:tc>
          <w:tcPr>
            <w:tcW w:w="1260" w:type="dxa"/>
          </w:tcPr>
          <w:p w14:paraId="3B0104C0" w14:textId="77777777" w:rsidR="00DD4B80" w:rsidRDefault="00DD4B80" w:rsidP="00350F8C">
            <w:pPr>
              <w:spacing w:line="276" w:lineRule="auto"/>
              <w:rPr>
                <w:sz w:val="20"/>
                <w:szCs w:val="20"/>
              </w:rPr>
            </w:pPr>
          </w:p>
        </w:tc>
        <w:tc>
          <w:tcPr>
            <w:tcW w:w="900" w:type="dxa"/>
          </w:tcPr>
          <w:p w14:paraId="19E1E999" w14:textId="77777777" w:rsidR="00DD4B80" w:rsidRDefault="00DD4B80" w:rsidP="00350F8C">
            <w:pPr>
              <w:spacing w:line="276" w:lineRule="auto"/>
              <w:rPr>
                <w:sz w:val="20"/>
                <w:szCs w:val="20"/>
              </w:rPr>
            </w:pPr>
          </w:p>
        </w:tc>
      </w:tr>
      <w:tr w:rsidR="00DD4B80" w14:paraId="27F16003" w14:textId="77777777" w:rsidTr="005A1CD5">
        <w:tc>
          <w:tcPr>
            <w:tcW w:w="4150" w:type="dxa"/>
          </w:tcPr>
          <w:p w14:paraId="513DDA2E" w14:textId="77777777" w:rsidR="00DD4B80" w:rsidRDefault="00B4002F" w:rsidP="00350F8C">
            <w:pPr>
              <w:spacing w:line="276" w:lineRule="auto"/>
              <w:rPr>
                <w:sz w:val="20"/>
                <w:szCs w:val="20"/>
              </w:rPr>
            </w:pPr>
            <w:r>
              <w:rPr>
                <w:rFonts w:eastAsia="Calibri"/>
                <w:sz w:val="20"/>
                <w:szCs w:val="20"/>
              </w:rPr>
              <w:t>17. Do you eat at least 2 portions of fruits?</w:t>
            </w:r>
          </w:p>
        </w:tc>
        <w:tc>
          <w:tcPr>
            <w:tcW w:w="1080" w:type="dxa"/>
          </w:tcPr>
          <w:p w14:paraId="3AB10462" w14:textId="77777777" w:rsidR="00DD4B80" w:rsidRDefault="00DD4B80" w:rsidP="00350F8C">
            <w:pPr>
              <w:spacing w:line="276" w:lineRule="auto"/>
              <w:rPr>
                <w:sz w:val="20"/>
                <w:szCs w:val="20"/>
              </w:rPr>
            </w:pPr>
          </w:p>
        </w:tc>
        <w:tc>
          <w:tcPr>
            <w:tcW w:w="1080" w:type="dxa"/>
          </w:tcPr>
          <w:p w14:paraId="77447B47" w14:textId="77777777" w:rsidR="00DD4B80" w:rsidRDefault="00DD4B80" w:rsidP="00350F8C">
            <w:pPr>
              <w:spacing w:line="276" w:lineRule="auto"/>
              <w:rPr>
                <w:sz w:val="20"/>
                <w:szCs w:val="20"/>
              </w:rPr>
            </w:pPr>
          </w:p>
        </w:tc>
        <w:tc>
          <w:tcPr>
            <w:tcW w:w="1440" w:type="dxa"/>
          </w:tcPr>
          <w:p w14:paraId="127A3433" w14:textId="77777777" w:rsidR="00DD4B80" w:rsidRDefault="00DD4B80" w:rsidP="00350F8C">
            <w:pPr>
              <w:spacing w:line="276" w:lineRule="auto"/>
              <w:rPr>
                <w:sz w:val="20"/>
                <w:szCs w:val="20"/>
              </w:rPr>
            </w:pPr>
          </w:p>
        </w:tc>
        <w:tc>
          <w:tcPr>
            <w:tcW w:w="1260" w:type="dxa"/>
          </w:tcPr>
          <w:p w14:paraId="038AFA79" w14:textId="77777777" w:rsidR="00DD4B80" w:rsidRDefault="00DD4B80" w:rsidP="00350F8C">
            <w:pPr>
              <w:spacing w:line="276" w:lineRule="auto"/>
              <w:rPr>
                <w:sz w:val="20"/>
                <w:szCs w:val="20"/>
              </w:rPr>
            </w:pPr>
          </w:p>
        </w:tc>
        <w:tc>
          <w:tcPr>
            <w:tcW w:w="900" w:type="dxa"/>
          </w:tcPr>
          <w:p w14:paraId="713FF530" w14:textId="77777777" w:rsidR="00DD4B80" w:rsidRDefault="00DD4B80" w:rsidP="00350F8C">
            <w:pPr>
              <w:spacing w:line="276" w:lineRule="auto"/>
              <w:rPr>
                <w:sz w:val="20"/>
                <w:szCs w:val="20"/>
              </w:rPr>
            </w:pPr>
          </w:p>
        </w:tc>
      </w:tr>
      <w:tr w:rsidR="00DD4B80" w14:paraId="3CD30A65" w14:textId="77777777" w:rsidTr="005A1CD5">
        <w:tc>
          <w:tcPr>
            <w:tcW w:w="4150" w:type="dxa"/>
          </w:tcPr>
          <w:p w14:paraId="1D71611D" w14:textId="77777777" w:rsidR="00DD4B80" w:rsidRDefault="00B4002F" w:rsidP="00350F8C">
            <w:pPr>
              <w:spacing w:line="276" w:lineRule="auto"/>
              <w:rPr>
                <w:sz w:val="20"/>
                <w:szCs w:val="20"/>
              </w:rPr>
            </w:pPr>
            <w:r>
              <w:rPr>
                <w:rFonts w:eastAsia="Calibri"/>
                <w:sz w:val="20"/>
                <w:szCs w:val="20"/>
              </w:rPr>
              <w:t>18. Do you add vegetables in your meals?</w:t>
            </w:r>
          </w:p>
        </w:tc>
        <w:tc>
          <w:tcPr>
            <w:tcW w:w="1080" w:type="dxa"/>
          </w:tcPr>
          <w:p w14:paraId="602FA34D" w14:textId="77777777" w:rsidR="00DD4B80" w:rsidRDefault="00DD4B80" w:rsidP="00350F8C">
            <w:pPr>
              <w:spacing w:line="276" w:lineRule="auto"/>
              <w:rPr>
                <w:sz w:val="20"/>
                <w:szCs w:val="20"/>
              </w:rPr>
            </w:pPr>
          </w:p>
        </w:tc>
        <w:tc>
          <w:tcPr>
            <w:tcW w:w="1080" w:type="dxa"/>
          </w:tcPr>
          <w:p w14:paraId="6BF467B0" w14:textId="77777777" w:rsidR="00DD4B80" w:rsidRDefault="00DD4B80" w:rsidP="00350F8C">
            <w:pPr>
              <w:spacing w:line="276" w:lineRule="auto"/>
              <w:rPr>
                <w:sz w:val="20"/>
                <w:szCs w:val="20"/>
              </w:rPr>
            </w:pPr>
          </w:p>
        </w:tc>
        <w:tc>
          <w:tcPr>
            <w:tcW w:w="1440" w:type="dxa"/>
          </w:tcPr>
          <w:p w14:paraId="092D6620" w14:textId="77777777" w:rsidR="00DD4B80" w:rsidRDefault="00DD4B80" w:rsidP="00350F8C">
            <w:pPr>
              <w:spacing w:line="276" w:lineRule="auto"/>
              <w:rPr>
                <w:sz w:val="20"/>
                <w:szCs w:val="20"/>
              </w:rPr>
            </w:pPr>
          </w:p>
        </w:tc>
        <w:tc>
          <w:tcPr>
            <w:tcW w:w="1260" w:type="dxa"/>
          </w:tcPr>
          <w:p w14:paraId="5DFE2B31" w14:textId="77777777" w:rsidR="00DD4B80" w:rsidRDefault="00DD4B80" w:rsidP="00350F8C">
            <w:pPr>
              <w:spacing w:line="276" w:lineRule="auto"/>
              <w:rPr>
                <w:sz w:val="20"/>
                <w:szCs w:val="20"/>
              </w:rPr>
            </w:pPr>
          </w:p>
        </w:tc>
        <w:tc>
          <w:tcPr>
            <w:tcW w:w="900" w:type="dxa"/>
          </w:tcPr>
          <w:p w14:paraId="6AF54E43" w14:textId="77777777" w:rsidR="00DD4B80" w:rsidRDefault="00DD4B80" w:rsidP="00350F8C">
            <w:pPr>
              <w:spacing w:line="276" w:lineRule="auto"/>
              <w:rPr>
                <w:sz w:val="20"/>
                <w:szCs w:val="20"/>
              </w:rPr>
            </w:pPr>
          </w:p>
        </w:tc>
      </w:tr>
      <w:tr w:rsidR="00DD4B80" w14:paraId="53F8C05A" w14:textId="77777777" w:rsidTr="005A1CD5">
        <w:tc>
          <w:tcPr>
            <w:tcW w:w="4150" w:type="dxa"/>
          </w:tcPr>
          <w:p w14:paraId="38F57A75" w14:textId="77777777" w:rsidR="00DD4B80" w:rsidRDefault="00B4002F" w:rsidP="00350F8C">
            <w:pPr>
              <w:spacing w:line="276" w:lineRule="auto"/>
              <w:rPr>
                <w:sz w:val="20"/>
                <w:szCs w:val="20"/>
              </w:rPr>
            </w:pPr>
            <w:r>
              <w:rPr>
                <w:rFonts w:eastAsia="Calibri"/>
                <w:sz w:val="20"/>
                <w:szCs w:val="20"/>
              </w:rPr>
              <w:t>19. Is your diet different every day?</w:t>
            </w:r>
          </w:p>
        </w:tc>
        <w:tc>
          <w:tcPr>
            <w:tcW w:w="1080" w:type="dxa"/>
          </w:tcPr>
          <w:p w14:paraId="28F5CFA7" w14:textId="77777777" w:rsidR="00DD4B80" w:rsidRDefault="00DD4B80" w:rsidP="00350F8C">
            <w:pPr>
              <w:spacing w:line="276" w:lineRule="auto"/>
              <w:rPr>
                <w:sz w:val="20"/>
                <w:szCs w:val="20"/>
              </w:rPr>
            </w:pPr>
          </w:p>
        </w:tc>
        <w:tc>
          <w:tcPr>
            <w:tcW w:w="1080" w:type="dxa"/>
          </w:tcPr>
          <w:p w14:paraId="323E57EC" w14:textId="77777777" w:rsidR="00DD4B80" w:rsidRDefault="00DD4B80" w:rsidP="00350F8C">
            <w:pPr>
              <w:spacing w:line="276" w:lineRule="auto"/>
              <w:rPr>
                <w:sz w:val="20"/>
                <w:szCs w:val="20"/>
              </w:rPr>
            </w:pPr>
          </w:p>
        </w:tc>
        <w:tc>
          <w:tcPr>
            <w:tcW w:w="1440" w:type="dxa"/>
          </w:tcPr>
          <w:p w14:paraId="5FC186E4" w14:textId="77777777" w:rsidR="00DD4B80" w:rsidRDefault="00DD4B80" w:rsidP="00350F8C">
            <w:pPr>
              <w:spacing w:line="276" w:lineRule="auto"/>
              <w:rPr>
                <w:sz w:val="20"/>
                <w:szCs w:val="20"/>
              </w:rPr>
            </w:pPr>
          </w:p>
        </w:tc>
        <w:tc>
          <w:tcPr>
            <w:tcW w:w="1260" w:type="dxa"/>
          </w:tcPr>
          <w:p w14:paraId="25AE927A" w14:textId="77777777" w:rsidR="00DD4B80" w:rsidRDefault="00DD4B80" w:rsidP="00350F8C">
            <w:pPr>
              <w:spacing w:line="276" w:lineRule="auto"/>
              <w:rPr>
                <w:sz w:val="20"/>
                <w:szCs w:val="20"/>
              </w:rPr>
            </w:pPr>
          </w:p>
        </w:tc>
        <w:tc>
          <w:tcPr>
            <w:tcW w:w="900" w:type="dxa"/>
          </w:tcPr>
          <w:p w14:paraId="0ADCB713" w14:textId="77777777" w:rsidR="00DD4B80" w:rsidRDefault="00DD4B80" w:rsidP="00350F8C">
            <w:pPr>
              <w:spacing w:line="276" w:lineRule="auto"/>
              <w:rPr>
                <w:sz w:val="20"/>
                <w:szCs w:val="20"/>
              </w:rPr>
            </w:pPr>
          </w:p>
        </w:tc>
      </w:tr>
      <w:tr w:rsidR="00DD4B80" w14:paraId="5DBAC099" w14:textId="77777777" w:rsidTr="005A1CD5">
        <w:tc>
          <w:tcPr>
            <w:tcW w:w="4150" w:type="dxa"/>
          </w:tcPr>
          <w:p w14:paraId="421877A8" w14:textId="77777777" w:rsidR="00DD4B80" w:rsidRDefault="00B4002F" w:rsidP="00350F8C">
            <w:pPr>
              <w:spacing w:line="276" w:lineRule="auto"/>
              <w:rPr>
                <w:sz w:val="20"/>
                <w:szCs w:val="20"/>
              </w:rPr>
            </w:pPr>
            <w:r>
              <w:rPr>
                <w:rFonts w:eastAsia="Calibri"/>
                <w:sz w:val="20"/>
                <w:szCs w:val="20"/>
              </w:rPr>
              <w:t>20. Do you drink at least one glass of milk or eat a cup of yoghurt?</w:t>
            </w:r>
          </w:p>
        </w:tc>
        <w:tc>
          <w:tcPr>
            <w:tcW w:w="1080" w:type="dxa"/>
          </w:tcPr>
          <w:p w14:paraId="20AC9E27" w14:textId="77777777" w:rsidR="00DD4B80" w:rsidRDefault="00DD4B80" w:rsidP="00350F8C">
            <w:pPr>
              <w:spacing w:line="276" w:lineRule="auto"/>
              <w:rPr>
                <w:sz w:val="20"/>
                <w:szCs w:val="20"/>
              </w:rPr>
            </w:pPr>
          </w:p>
        </w:tc>
        <w:tc>
          <w:tcPr>
            <w:tcW w:w="1080" w:type="dxa"/>
          </w:tcPr>
          <w:p w14:paraId="4D90F3E6" w14:textId="77777777" w:rsidR="00DD4B80" w:rsidRDefault="00DD4B80" w:rsidP="00350F8C">
            <w:pPr>
              <w:spacing w:line="276" w:lineRule="auto"/>
              <w:rPr>
                <w:sz w:val="20"/>
                <w:szCs w:val="20"/>
              </w:rPr>
            </w:pPr>
          </w:p>
        </w:tc>
        <w:tc>
          <w:tcPr>
            <w:tcW w:w="1440" w:type="dxa"/>
          </w:tcPr>
          <w:p w14:paraId="432747BC" w14:textId="77777777" w:rsidR="00DD4B80" w:rsidRDefault="00DD4B80" w:rsidP="00350F8C">
            <w:pPr>
              <w:spacing w:line="276" w:lineRule="auto"/>
              <w:rPr>
                <w:sz w:val="20"/>
                <w:szCs w:val="20"/>
              </w:rPr>
            </w:pPr>
          </w:p>
        </w:tc>
        <w:tc>
          <w:tcPr>
            <w:tcW w:w="1260" w:type="dxa"/>
          </w:tcPr>
          <w:p w14:paraId="17194AFE" w14:textId="77777777" w:rsidR="00DD4B80" w:rsidRDefault="00DD4B80" w:rsidP="00350F8C">
            <w:pPr>
              <w:spacing w:line="276" w:lineRule="auto"/>
              <w:rPr>
                <w:sz w:val="20"/>
                <w:szCs w:val="20"/>
              </w:rPr>
            </w:pPr>
          </w:p>
        </w:tc>
        <w:tc>
          <w:tcPr>
            <w:tcW w:w="900" w:type="dxa"/>
          </w:tcPr>
          <w:p w14:paraId="6AE230F8" w14:textId="77777777" w:rsidR="00DD4B80" w:rsidRDefault="00DD4B80" w:rsidP="00350F8C">
            <w:pPr>
              <w:spacing w:line="276" w:lineRule="auto"/>
              <w:rPr>
                <w:sz w:val="20"/>
                <w:szCs w:val="20"/>
              </w:rPr>
            </w:pPr>
          </w:p>
        </w:tc>
      </w:tr>
      <w:tr w:rsidR="00DD4B80" w14:paraId="2850C8B6" w14:textId="77777777" w:rsidTr="005A1CD5">
        <w:tc>
          <w:tcPr>
            <w:tcW w:w="4150" w:type="dxa"/>
          </w:tcPr>
          <w:p w14:paraId="4C2F74E5" w14:textId="77777777" w:rsidR="00DD4B80" w:rsidRDefault="00B4002F" w:rsidP="00350F8C">
            <w:pPr>
              <w:spacing w:line="276" w:lineRule="auto"/>
              <w:rPr>
                <w:sz w:val="20"/>
                <w:szCs w:val="20"/>
              </w:rPr>
            </w:pPr>
            <w:r>
              <w:rPr>
                <w:rFonts w:eastAsia="Calibri"/>
                <w:sz w:val="20"/>
                <w:szCs w:val="20"/>
              </w:rPr>
              <w:t>21. Do you take soft drinks between meals?</w:t>
            </w:r>
          </w:p>
        </w:tc>
        <w:tc>
          <w:tcPr>
            <w:tcW w:w="1080" w:type="dxa"/>
          </w:tcPr>
          <w:p w14:paraId="558F6284" w14:textId="77777777" w:rsidR="00DD4B80" w:rsidRDefault="00DD4B80" w:rsidP="00350F8C">
            <w:pPr>
              <w:spacing w:line="276" w:lineRule="auto"/>
              <w:rPr>
                <w:sz w:val="20"/>
                <w:szCs w:val="20"/>
              </w:rPr>
            </w:pPr>
          </w:p>
        </w:tc>
        <w:tc>
          <w:tcPr>
            <w:tcW w:w="1080" w:type="dxa"/>
          </w:tcPr>
          <w:p w14:paraId="671BD657" w14:textId="77777777" w:rsidR="00DD4B80" w:rsidRDefault="00DD4B80" w:rsidP="00350F8C">
            <w:pPr>
              <w:spacing w:line="276" w:lineRule="auto"/>
              <w:rPr>
                <w:sz w:val="20"/>
                <w:szCs w:val="20"/>
              </w:rPr>
            </w:pPr>
          </w:p>
        </w:tc>
        <w:tc>
          <w:tcPr>
            <w:tcW w:w="1440" w:type="dxa"/>
          </w:tcPr>
          <w:p w14:paraId="4716DFD3" w14:textId="77777777" w:rsidR="00DD4B80" w:rsidRDefault="00DD4B80" w:rsidP="00350F8C">
            <w:pPr>
              <w:spacing w:line="276" w:lineRule="auto"/>
              <w:rPr>
                <w:sz w:val="20"/>
                <w:szCs w:val="20"/>
              </w:rPr>
            </w:pPr>
          </w:p>
        </w:tc>
        <w:tc>
          <w:tcPr>
            <w:tcW w:w="1260" w:type="dxa"/>
          </w:tcPr>
          <w:p w14:paraId="0AE1484E" w14:textId="77777777" w:rsidR="00DD4B80" w:rsidRDefault="00DD4B80" w:rsidP="00350F8C">
            <w:pPr>
              <w:spacing w:line="276" w:lineRule="auto"/>
              <w:rPr>
                <w:sz w:val="20"/>
                <w:szCs w:val="20"/>
              </w:rPr>
            </w:pPr>
          </w:p>
        </w:tc>
        <w:tc>
          <w:tcPr>
            <w:tcW w:w="900" w:type="dxa"/>
          </w:tcPr>
          <w:p w14:paraId="34020799" w14:textId="77777777" w:rsidR="00DD4B80" w:rsidRDefault="00DD4B80" w:rsidP="00350F8C">
            <w:pPr>
              <w:spacing w:line="276" w:lineRule="auto"/>
              <w:rPr>
                <w:sz w:val="20"/>
                <w:szCs w:val="20"/>
              </w:rPr>
            </w:pPr>
          </w:p>
        </w:tc>
      </w:tr>
      <w:tr w:rsidR="00DD4B80" w14:paraId="10795250" w14:textId="77777777" w:rsidTr="005A1CD5">
        <w:tc>
          <w:tcPr>
            <w:tcW w:w="4150" w:type="dxa"/>
          </w:tcPr>
          <w:p w14:paraId="1D7415C3" w14:textId="77777777" w:rsidR="00DD4B80" w:rsidRDefault="00B4002F" w:rsidP="00350F8C">
            <w:pPr>
              <w:spacing w:line="276" w:lineRule="auto"/>
              <w:rPr>
                <w:sz w:val="20"/>
                <w:szCs w:val="20"/>
              </w:rPr>
            </w:pPr>
            <w:r>
              <w:rPr>
                <w:rFonts w:eastAsia="Calibri"/>
                <w:sz w:val="20"/>
                <w:szCs w:val="20"/>
              </w:rPr>
              <w:t>22. Do you take 8 sachets of water per day?</w:t>
            </w:r>
          </w:p>
        </w:tc>
        <w:tc>
          <w:tcPr>
            <w:tcW w:w="1080" w:type="dxa"/>
          </w:tcPr>
          <w:p w14:paraId="300E652B" w14:textId="77777777" w:rsidR="00DD4B80" w:rsidRDefault="00DD4B80" w:rsidP="00350F8C">
            <w:pPr>
              <w:spacing w:line="276" w:lineRule="auto"/>
              <w:rPr>
                <w:sz w:val="20"/>
                <w:szCs w:val="20"/>
              </w:rPr>
            </w:pPr>
          </w:p>
        </w:tc>
        <w:tc>
          <w:tcPr>
            <w:tcW w:w="1080" w:type="dxa"/>
          </w:tcPr>
          <w:p w14:paraId="36837F21" w14:textId="77777777" w:rsidR="00DD4B80" w:rsidRDefault="00DD4B80" w:rsidP="00350F8C">
            <w:pPr>
              <w:spacing w:line="276" w:lineRule="auto"/>
              <w:rPr>
                <w:sz w:val="20"/>
                <w:szCs w:val="20"/>
              </w:rPr>
            </w:pPr>
          </w:p>
        </w:tc>
        <w:tc>
          <w:tcPr>
            <w:tcW w:w="1440" w:type="dxa"/>
          </w:tcPr>
          <w:p w14:paraId="0A4EFD83" w14:textId="77777777" w:rsidR="00DD4B80" w:rsidRDefault="00DD4B80" w:rsidP="00350F8C">
            <w:pPr>
              <w:spacing w:line="276" w:lineRule="auto"/>
              <w:rPr>
                <w:sz w:val="20"/>
                <w:szCs w:val="20"/>
              </w:rPr>
            </w:pPr>
          </w:p>
        </w:tc>
        <w:tc>
          <w:tcPr>
            <w:tcW w:w="1260" w:type="dxa"/>
          </w:tcPr>
          <w:p w14:paraId="7891A155" w14:textId="77777777" w:rsidR="00DD4B80" w:rsidRDefault="00DD4B80" w:rsidP="00350F8C">
            <w:pPr>
              <w:spacing w:line="276" w:lineRule="auto"/>
              <w:rPr>
                <w:sz w:val="20"/>
                <w:szCs w:val="20"/>
              </w:rPr>
            </w:pPr>
          </w:p>
        </w:tc>
        <w:tc>
          <w:tcPr>
            <w:tcW w:w="900" w:type="dxa"/>
          </w:tcPr>
          <w:p w14:paraId="7847D3AB" w14:textId="77777777" w:rsidR="00DD4B80" w:rsidRDefault="00DD4B80" w:rsidP="00350F8C">
            <w:pPr>
              <w:spacing w:line="276" w:lineRule="auto"/>
              <w:rPr>
                <w:sz w:val="20"/>
                <w:szCs w:val="20"/>
              </w:rPr>
            </w:pPr>
          </w:p>
        </w:tc>
      </w:tr>
      <w:tr w:rsidR="00DD4B80" w14:paraId="6375C947" w14:textId="77777777" w:rsidTr="005A1CD5">
        <w:tc>
          <w:tcPr>
            <w:tcW w:w="4150" w:type="dxa"/>
          </w:tcPr>
          <w:p w14:paraId="6FE24290" w14:textId="77777777" w:rsidR="00DD4B80" w:rsidRDefault="00B4002F" w:rsidP="00350F8C">
            <w:pPr>
              <w:spacing w:line="276" w:lineRule="auto"/>
              <w:rPr>
                <w:sz w:val="20"/>
                <w:szCs w:val="20"/>
              </w:rPr>
            </w:pPr>
            <w:r>
              <w:rPr>
                <w:rFonts w:eastAsia="Calibri"/>
                <w:sz w:val="20"/>
                <w:szCs w:val="20"/>
              </w:rPr>
              <w:t>24. Have you ever smoked a cigarette or any tobacco product?</w:t>
            </w:r>
          </w:p>
        </w:tc>
        <w:tc>
          <w:tcPr>
            <w:tcW w:w="1080" w:type="dxa"/>
          </w:tcPr>
          <w:p w14:paraId="2DA59D72" w14:textId="77777777" w:rsidR="00DD4B80" w:rsidRDefault="00DD4B80" w:rsidP="00350F8C">
            <w:pPr>
              <w:spacing w:line="276" w:lineRule="auto"/>
              <w:rPr>
                <w:sz w:val="20"/>
                <w:szCs w:val="20"/>
              </w:rPr>
            </w:pPr>
          </w:p>
        </w:tc>
        <w:tc>
          <w:tcPr>
            <w:tcW w:w="1080" w:type="dxa"/>
          </w:tcPr>
          <w:p w14:paraId="3298D0B1" w14:textId="77777777" w:rsidR="00DD4B80" w:rsidRDefault="00DD4B80" w:rsidP="00350F8C">
            <w:pPr>
              <w:spacing w:line="276" w:lineRule="auto"/>
              <w:rPr>
                <w:sz w:val="20"/>
                <w:szCs w:val="20"/>
              </w:rPr>
            </w:pPr>
          </w:p>
        </w:tc>
        <w:tc>
          <w:tcPr>
            <w:tcW w:w="1440" w:type="dxa"/>
          </w:tcPr>
          <w:p w14:paraId="1A70B607" w14:textId="77777777" w:rsidR="00DD4B80" w:rsidRDefault="00DD4B80" w:rsidP="00350F8C">
            <w:pPr>
              <w:spacing w:line="276" w:lineRule="auto"/>
              <w:rPr>
                <w:sz w:val="20"/>
                <w:szCs w:val="20"/>
              </w:rPr>
            </w:pPr>
          </w:p>
        </w:tc>
        <w:tc>
          <w:tcPr>
            <w:tcW w:w="1260" w:type="dxa"/>
          </w:tcPr>
          <w:p w14:paraId="67515D5D" w14:textId="77777777" w:rsidR="00DD4B80" w:rsidRDefault="00DD4B80" w:rsidP="00350F8C">
            <w:pPr>
              <w:spacing w:line="276" w:lineRule="auto"/>
              <w:rPr>
                <w:sz w:val="20"/>
                <w:szCs w:val="20"/>
              </w:rPr>
            </w:pPr>
          </w:p>
        </w:tc>
        <w:tc>
          <w:tcPr>
            <w:tcW w:w="900" w:type="dxa"/>
          </w:tcPr>
          <w:p w14:paraId="2F4AD04E" w14:textId="77777777" w:rsidR="00DD4B80" w:rsidRDefault="00DD4B80" w:rsidP="00350F8C">
            <w:pPr>
              <w:spacing w:line="276" w:lineRule="auto"/>
              <w:rPr>
                <w:sz w:val="20"/>
                <w:szCs w:val="20"/>
              </w:rPr>
            </w:pPr>
          </w:p>
        </w:tc>
      </w:tr>
      <w:tr w:rsidR="00DD4B80" w14:paraId="413F835B" w14:textId="77777777" w:rsidTr="005A1CD5">
        <w:tc>
          <w:tcPr>
            <w:tcW w:w="4150" w:type="dxa"/>
          </w:tcPr>
          <w:p w14:paraId="5D8BC4F5" w14:textId="77777777" w:rsidR="00DD4B80" w:rsidRDefault="00B4002F" w:rsidP="00350F8C">
            <w:pPr>
              <w:spacing w:line="276" w:lineRule="auto"/>
              <w:rPr>
                <w:sz w:val="20"/>
                <w:szCs w:val="20"/>
              </w:rPr>
            </w:pPr>
            <w:r>
              <w:rPr>
                <w:rFonts w:eastAsia="Calibri"/>
                <w:sz w:val="20"/>
                <w:szCs w:val="20"/>
              </w:rPr>
              <w:t>25. Have you ever taken alcoholic beverages?</w:t>
            </w:r>
          </w:p>
        </w:tc>
        <w:tc>
          <w:tcPr>
            <w:tcW w:w="1080" w:type="dxa"/>
          </w:tcPr>
          <w:p w14:paraId="07266789" w14:textId="77777777" w:rsidR="00DD4B80" w:rsidRDefault="00DD4B80" w:rsidP="00350F8C">
            <w:pPr>
              <w:spacing w:line="276" w:lineRule="auto"/>
              <w:rPr>
                <w:sz w:val="20"/>
                <w:szCs w:val="20"/>
              </w:rPr>
            </w:pPr>
          </w:p>
        </w:tc>
        <w:tc>
          <w:tcPr>
            <w:tcW w:w="1080" w:type="dxa"/>
          </w:tcPr>
          <w:p w14:paraId="5A48E98A" w14:textId="77777777" w:rsidR="00DD4B80" w:rsidRDefault="00DD4B80" w:rsidP="00350F8C">
            <w:pPr>
              <w:spacing w:line="276" w:lineRule="auto"/>
              <w:rPr>
                <w:sz w:val="20"/>
                <w:szCs w:val="20"/>
              </w:rPr>
            </w:pPr>
          </w:p>
        </w:tc>
        <w:tc>
          <w:tcPr>
            <w:tcW w:w="1440" w:type="dxa"/>
          </w:tcPr>
          <w:p w14:paraId="642E4558" w14:textId="77777777" w:rsidR="00DD4B80" w:rsidRDefault="00DD4B80" w:rsidP="00350F8C">
            <w:pPr>
              <w:spacing w:line="276" w:lineRule="auto"/>
              <w:rPr>
                <w:sz w:val="20"/>
                <w:szCs w:val="20"/>
              </w:rPr>
            </w:pPr>
          </w:p>
        </w:tc>
        <w:tc>
          <w:tcPr>
            <w:tcW w:w="1260" w:type="dxa"/>
          </w:tcPr>
          <w:p w14:paraId="7502C4F2" w14:textId="77777777" w:rsidR="00DD4B80" w:rsidRDefault="00DD4B80" w:rsidP="00350F8C">
            <w:pPr>
              <w:spacing w:line="276" w:lineRule="auto"/>
              <w:rPr>
                <w:sz w:val="20"/>
                <w:szCs w:val="20"/>
              </w:rPr>
            </w:pPr>
          </w:p>
        </w:tc>
        <w:tc>
          <w:tcPr>
            <w:tcW w:w="900" w:type="dxa"/>
          </w:tcPr>
          <w:p w14:paraId="6F079B8A" w14:textId="77777777" w:rsidR="00DD4B80" w:rsidRDefault="00DD4B80" w:rsidP="00350F8C">
            <w:pPr>
              <w:spacing w:line="276" w:lineRule="auto"/>
              <w:rPr>
                <w:sz w:val="20"/>
                <w:szCs w:val="20"/>
              </w:rPr>
            </w:pPr>
          </w:p>
        </w:tc>
      </w:tr>
      <w:tr w:rsidR="00DD4B80" w14:paraId="301E26C7" w14:textId="77777777" w:rsidTr="005A1CD5">
        <w:tc>
          <w:tcPr>
            <w:tcW w:w="4150" w:type="dxa"/>
          </w:tcPr>
          <w:p w14:paraId="375B386D" w14:textId="77777777" w:rsidR="00DD4B80" w:rsidRDefault="00B4002F" w:rsidP="00350F8C">
            <w:pPr>
              <w:spacing w:line="276" w:lineRule="auto"/>
              <w:rPr>
                <w:sz w:val="20"/>
                <w:szCs w:val="20"/>
              </w:rPr>
            </w:pPr>
            <w:r>
              <w:rPr>
                <w:rFonts w:eastAsia="Calibri"/>
                <w:sz w:val="20"/>
                <w:szCs w:val="20"/>
              </w:rPr>
              <w:t>26. Did you take Beer, Wine, and Hard liquor (pelebe/ogogoro)?</w:t>
            </w:r>
          </w:p>
        </w:tc>
        <w:tc>
          <w:tcPr>
            <w:tcW w:w="1080" w:type="dxa"/>
          </w:tcPr>
          <w:p w14:paraId="4F502149" w14:textId="77777777" w:rsidR="00DD4B80" w:rsidRDefault="00DD4B80" w:rsidP="00350F8C">
            <w:pPr>
              <w:spacing w:line="276" w:lineRule="auto"/>
              <w:rPr>
                <w:sz w:val="20"/>
                <w:szCs w:val="20"/>
              </w:rPr>
            </w:pPr>
          </w:p>
        </w:tc>
        <w:tc>
          <w:tcPr>
            <w:tcW w:w="1080" w:type="dxa"/>
          </w:tcPr>
          <w:p w14:paraId="6102FD15" w14:textId="77777777" w:rsidR="00DD4B80" w:rsidRDefault="00DD4B80" w:rsidP="00350F8C">
            <w:pPr>
              <w:spacing w:line="276" w:lineRule="auto"/>
              <w:rPr>
                <w:sz w:val="20"/>
                <w:szCs w:val="20"/>
              </w:rPr>
            </w:pPr>
          </w:p>
        </w:tc>
        <w:tc>
          <w:tcPr>
            <w:tcW w:w="1440" w:type="dxa"/>
          </w:tcPr>
          <w:p w14:paraId="17D3CE92" w14:textId="77777777" w:rsidR="00DD4B80" w:rsidRDefault="00DD4B80" w:rsidP="00350F8C">
            <w:pPr>
              <w:spacing w:line="276" w:lineRule="auto"/>
              <w:rPr>
                <w:sz w:val="20"/>
                <w:szCs w:val="20"/>
              </w:rPr>
            </w:pPr>
          </w:p>
        </w:tc>
        <w:tc>
          <w:tcPr>
            <w:tcW w:w="1260" w:type="dxa"/>
          </w:tcPr>
          <w:p w14:paraId="27FBBC84" w14:textId="77777777" w:rsidR="00DD4B80" w:rsidRDefault="00DD4B80" w:rsidP="00350F8C">
            <w:pPr>
              <w:spacing w:line="276" w:lineRule="auto"/>
              <w:rPr>
                <w:sz w:val="20"/>
                <w:szCs w:val="20"/>
              </w:rPr>
            </w:pPr>
          </w:p>
        </w:tc>
        <w:tc>
          <w:tcPr>
            <w:tcW w:w="900" w:type="dxa"/>
          </w:tcPr>
          <w:p w14:paraId="3764158D" w14:textId="77777777" w:rsidR="00DD4B80" w:rsidRDefault="00DD4B80" w:rsidP="00350F8C">
            <w:pPr>
              <w:spacing w:line="276" w:lineRule="auto"/>
              <w:rPr>
                <w:sz w:val="20"/>
                <w:szCs w:val="20"/>
              </w:rPr>
            </w:pPr>
          </w:p>
        </w:tc>
      </w:tr>
    </w:tbl>
    <w:p w14:paraId="41A3BD2F" w14:textId="77777777" w:rsidR="00DD4B80" w:rsidRDefault="00DD4B80">
      <w:pPr>
        <w:spacing w:after="140"/>
        <w:rPr>
          <w:sz w:val="20"/>
          <w:szCs w:val="20"/>
        </w:rPr>
      </w:pPr>
    </w:p>
    <w:p w14:paraId="0B5BEB33" w14:textId="77777777" w:rsidR="00DD4B80" w:rsidRDefault="00B4002F">
      <w:pPr>
        <w:spacing w:after="100"/>
        <w:rPr>
          <w:sz w:val="20"/>
          <w:szCs w:val="20"/>
        </w:rPr>
      </w:pPr>
      <w:r>
        <w:rPr>
          <w:rFonts w:eastAsia="Calibri"/>
          <w:sz w:val="20"/>
          <w:szCs w:val="20"/>
        </w:rPr>
        <w:t>27. Do you monitor your weight regularly?   Yes [ ]   No [ ]</w:t>
      </w:r>
    </w:p>
    <w:p w14:paraId="46D92074" w14:textId="77777777" w:rsidR="00DD4B80" w:rsidRDefault="00B4002F">
      <w:pPr>
        <w:spacing w:after="60"/>
        <w:rPr>
          <w:sz w:val="20"/>
          <w:szCs w:val="20"/>
        </w:rPr>
      </w:pPr>
      <w:r>
        <w:rPr>
          <w:rFonts w:eastAsia="Calibri"/>
          <w:sz w:val="20"/>
          <w:szCs w:val="20"/>
        </w:rPr>
        <w:t>28. Do you experience unintentional weight loss or gain over the past six months?   Yes [ ]   No [ ]</w:t>
      </w:r>
    </w:p>
    <w:p w14:paraId="32140A1B" w14:textId="77777777" w:rsidR="00DD4B80" w:rsidRDefault="00B4002F">
      <w:pPr>
        <w:spacing w:after="160"/>
        <w:rPr>
          <w:sz w:val="20"/>
          <w:szCs w:val="20"/>
        </w:rPr>
      </w:pPr>
      <w:r>
        <w:rPr>
          <w:rFonts w:eastAsia="Calibri"/>
          <w:sz w:val="20"/>
          <w:szCs w:val="20"/>
        </w:rPr>
        <w:t xml:space="preserve">      If yes, specify: ……………………………………………………………………</w:t>
      </w:r>
    </w:p>
    <w:p w14:paraId="158C98A1" w14:textId="77777777" w:rsidR="00350F8C" w:rsidRDefault="00350F8C">
      <w:pPr>
        <w:spacing w:after="80"/>
        <w:rPr>
          <w:rFonts w:eastAsia="Calibri"/>
          <w:b/>
          <w:bCs/>
          <w:sz w:val="20"/>
          <w:szCs w:val="20"/>
        </w:rPr>
      </w:pPr>
    </w:p>
    <w:p w14:paraId="4DC8255D" w14:textId="77777777" w:rsidR="00350F8C" w:rsidRDefault="00350F8C">
      <w:pPr>
        <w:spacing w:after="80"/>
        <w:rPr>
          <w:rFonts w:eastAsia="Calibri"/>
          <w:b/>
          <w:bCs/>
          <w:sz w:val="20"/>
          <w:szCs w:val="20"/>
        </w:rPr>
      </w:pPr>
    </w:p>
    <w:p w14:paraId="124E4890" w14:textId="77777777" w:rsidR="00350F8C" w:rsidRDefault="00350F8C">
      <w:pPr>
        <w:spacing w:after="80"/>
        <w:rPr>
          <w:rFonts w:eastAsia="Calibri"/>
          <w:b/>
          <w:bCs/>
          <w:sz w:val="20"/>
          <w:szCs w:val="20"/>
        </w:rPr>
      </w:pPr>
    </w:p>
    <w:p w14:paraId="5926D334" w14:textId="77777777" w:rsidR="00DD4B80" w:rsidRDefault="00B4002F">
      <w:pPr>
        <w:spacing w:after="80"/>
        <w:rPr>
          <w:sz w:val="20"/>
          <w:szCs w:val="20"/>
        </w:rPr>
      </w:pPr>
      <w:r>
        <w:rPr>
          <w:rFonts w:eastAsia="Calibri"/>
          <w:b/>
          <w:bCs/>
          <w:sz w:val="20"/>
          <w:szCs w:val="20"/>
        </w:rPr>
        <w:lastRenderedPageBreak/>
        <w:t>29. Have you experienced any of the following in the past few months?</w:t>
      </w:r>
    </w:p>
    <w:tbl>
      <w:tblPr>
        <w:tblStyle w:val="TableGrid"/>
        <w:tblW w:w="9100" w:type="dxa"/>
        <w:tblLook w:val="04A0" w:firstRow="1" w:lastRow="0" w:firstColumn="1" w:lastColumn="0" w:noHBand="0" w:noVBand="1"/>
      </w:tblPr>
      <w:tblGrid>
        <w:gridCol w:w="5410"/>
        <w:gridCol w:w="1620"/>
        <w:gridCol w:w="2070"/>
      </w:tblGrid>
      <w:tr w:rsidR="00DD4B80" w14:paraId="46592D51" w14:textId="77777777" w:rsidTr="005A1CD5">
        <w:tc>
          <w:tcPr>
            <w:tcW w:w="5410" w:type="dxa"/>
          </w:tcPr>
          <w:p w14:paraId="6DBA7532" w14:textId="77777777" w:rsidR="00DD4B80" w:rsidRDefault="00B4002F" w:rsidP="00350F8C">
            <w:pPr>
              <w:spacing w:line="360" w:lineRule="auto"/>
              <w:rPr>
                <w:sz w:val="20"/>
                <w:szCs w:val="20"/>
              </w:rPr>
            </w:pPr>
            <w:r>
              <w:rPr>
                <w:rFonts w:eastAsia="Calibri"/>
                <w:b/>
                <w:bCs/>
                <w:sz w:val="20"/>
                <w:szCs w:val="20"/>
              </w:rPr>
              <w:t>S/N Variables</w:t>
            </w:r>
          </w:p>
        </w:tc>
        <w:tc>
          <w:tcPr>
            <w:tcW w:w="1620" w:type="dxa"/>
          </w:tcPr>
          <w:p w14:paraId="0C63503C" w14:textId="77777777" w:rsidR="00DD4B80" w:rsidRDefault="00B4002F" w:rsidP="00350F8C">
            <w:pPr>
              <w:spacing w:line="360" w:lineRule="auto"/>
              <w:jc w:val="center"/>
              <w:rPr>
                <w:sz w:val="20"/>
                <w:szCs w:val="20"/>
              </w:rPr>
            </w:pPr>
            <w:r>
              <w:rPr>
                <w:rFonts w:eastAsia="Calibri"/>
                <w:b/>
                <w:bCs/>
                <w:sz w:val="20"/>
                <w:szCs w:val="20"/>
              </w:rPr>
              <w:t>Yes</w:t>
            </w:r>
          </w:p>
        </w:tc>
        <w:tc>
          <w:tcPr>
            <w:tcW w:w="2070" w:type="dxa"/>
          </w:tcPr>
          <w:p w14:paraId="36863FB7" w14:textId="77777777" w:rsidR="00DD4B80" w:rsidRDefault="00B4002F" w:rsidP="00350F8C">
            <w:pPr>
              <w:spacing w:line="360" w:lineRule="auto"/>
              <w:jc w:val="center"/>
              <w:rPr>
                <w:sz w:val="20"/>
                <w:szCs w:val="20"/>
              </w:rPr>
            </w:pPr>
            <w:r>
              <w:rPr>
                <w:rFonts w:eastAsia="Calibri"/>
                <w:b/>
                <w:bCs/>
                <w:sz w:val="20"/>
                <w:szCs w:val="20"/>
              </w:rPr>
              <w:t>No</w:t>
            </w:r>
          </w:p>
        </w:tc>
      </w:tr>
      <w:tr w:rsidR="00DD4B80" w14:paraId="1325B5EE" w14:textId="77777777" w:rsidTr="005A1CD5">
        <w:tc>
          <w:tcPr>
            <w:tcW w:w="5410" w:type="dxa"/>
          </w:tcPr>
          <w:p w14:paraId="2BBEC97A" w14:textId="77777777" w:rsidR="00DD4B80" w:rsidRDefault="00B4002F" w:rsidP="00350F8C">
            <w:pPr>
              <w:spacing w:line="360" w:lineRule="auto"/>
              <w:rPr>
                <w:sz w:val="20"/>
                <w:szCs w:val="20"/>
              </w:rPr>
            </w:pPr>
            <w:r>
              <w:rPr>
                <w:rFonts w:eastAsia="Calibri"/>
                <w:sz w:val="20"/>
                <w:szCs w:val="20"/>
              </w:rPr>
              <w:t>30. Frequent fatigue</w:t>
            </w:r>
          </w:p>
        </w:tc>
        <w:tc>
          <w:tcPr>
            <w:tcW w:w="1620" w:type="dxa"/>
          </w:tcPr>
          <w:p w14:paraId="6A1CD14A" w14:textId="77777777" w:rsidR="00DD4B80" w:rsidRDefault="00DD4B80" w:rsidP="00350F8C">
            <w:pPr>
              <w:spacing w:line="360" w:lineRule="auto"/>
              <w:rPr>
                <w:sz w:val="20"/>
                <w:szCs w:val="20"/>
              </w:rPr>
            </w:pPr>
          </w:p>
        </w:tc>
        <w:tc>
          <w:tcPr>
            <w:tcW w:w="2070" w:type="dxa"/>
          </w:tcPr>
          <w:p w14:paraId="33A6FDD0" w14:textId="77777777" w:rsidR="00DD4B80" w:rsidRDefault="00DD4B80" w:rsidP="00350F8C">
            <w:pPr>
              <w:spacing w:line="360" w:lineRule="auto"/>
              <w:rPr>
                <w:sz w:val="20"/>
                <w:szCs w:val="20"/>
              </w:rPr>
            </w:pPr>
          </w:p>
        </w:tc>
      </w:tr>
      <w:tr w:rsidR="00DD4B80" w14:paraId="6C2E0DFB" w14:textId="77777777" w:rsidTr="005A1CD5">
        <w:tc>
          <w:tcPr>
            <w:tcW w:w="5410" w:type="dxa"/>
          </w:tcPr>
          <w:p w14:paraId="7D477FA3" w14:textId="77777777" w:rsidR="00DD4B80" w:rsidRDefault="00B4002F" w:rsidP="00350F8C">
            <w:pPr>
              <w:spacing w:line="360" w:lineRule="auto"/>
              <w:rPr>
                <w:sz w:val="20"/>
                <w:szCs w:val="20"/>
              </w:rPr>
            </w:pPr>
            <w:r>
              <w:rPr>
                <w:rFonts w:eastAsia="Calibri"/>
                <w:sz w:val="20"/>
                <w:szCs w:val="20"/>
              </w:rPr>
              <w:t>31. Dizziness or lightheadedness</w:t>
            </w:r>
          </w:p>
        </w:tc>
        <w:tc>
          <w:tcPr>
            <w:tcW w:w="1620" w:type="dxa"/>
          </w:tcPr>
          <w:p w14:paraId="41D51857" w14:textId="77777777" w:rsidR="00DD4B80" w:rsidRDefault="00DD4B80" w:rsidP="00350F8C">
            <w:pPr>
              <w:spacing w:line="360" w:lineRule="auto"/>
              <w:rPr>
                <w:sz w:val="20"/>
                <w:szCs w:val="20"/>
              </w:rPr>
            </w:pPr>
          </w:p>
        </w:tc>
        <w:tc>
          <w:tcPr>
            <w:tcW w:w="2070" w:type="dxa"/>
          </w:tcPr>
          <w:p w14:paraId="7F937C1F" w14:textId="77777777" w:rsidR="00DD4B80" w:rsidRDefault="00DD4B80" w:rsidP="00350F8C">
            <w:pPr>
              <w:spacing w:line="360" w:lineRule="auto"/>
              <w:rPr>
                <w:sz w:val="20"/>
                <w:szCs w:val="20"/>
              </w:rPr>
            </w:pPr>
          </w:p>
        </w:tc>
      </w:tr>
      <w:tr w:rsidR="00DD4B80" w14:paraId="1596342E" w14:textId="77777777" w:rsidTr="005A1CD5">
        <w:tc>
          <w:tcPr>
            <w:tcW w:w="5410" w:type="dxa"/>
          </w:tcPr>
          <w:p w14:paraId="3978B11A" w14:textId="77777777" w:rsidR="00DD4B80" w:rsidRDefault="00B4002F" w:rsidP="00350F8C">
            <w:pPr>
              <w:spacing w:line="360" w:lineRule="auto"/>
              <w:rPr>
                <w:sz w:val="20"/>
                <w:szCs w:val="20"/>
              </w:rPr>
            </w:pPr>
            <w:r>
              <w:rPr>
                <w:rFonts w:eastAsia="Calibri"/>
                <w:sz w:val="20"/>
                <w:szCs w:val="20"/>
              </w:rPr>
              <w:t>32. Frequent headaches</w:t>
            </w:r>
          </w:p>
        </w:tc>
        <w:tc>
          <w:tcPr>
            <w:tcW w:w="1620" w:type="dxa"/>
          </w:tcPr>
          <w:p w14:paraId="785562B3" w14:textId="77777777" w:rsidR="00DD4B80" w:rsidRDefault="00DD4B80" w:rsidP="00350F8C">
            <w:pPr>
              <w:spacing w:line="360" w:lineRule="auto"/>
              <w:rPr>
                <w:sz w:val="20"/>
                <w:szCs w:val="20"/>
              </w:rPr>
            </w:pPr>
          </w:p>
        </w:tc>
        <w:tc>
          <w:tcPr>
            <w:tcW w:w="2070" w:type="dxa"/>
          </w:tcPr>
          <w:p w14:paraId="5902251D" w14:textId="77777777" w:rsidR="00DD4B80" w:rsidRDefault="00DD4B80" w:rsidP="00350F8C">
            <w:pPr>
              <w:spacing w:line="360" w:lineRule="auto"/>
              <w:rPr>
                <w:sz w:val="20"/>
                <w:szCs w:val="20"/>
              </w:rPr>
            </w:pPr>
          </w:p>
        </w:tc>
      </w:tr>
      <w:tr w:rsidR="00DD4B80" w14:paraId="4AA2F1C7" w14:textId="77777777" w:rsidTr="005A1CD5">
        <w:tc>
          <w:tcPr>
            <w:tcW w:w="5410" w:type="dxa"/>
          </w:tcPr>
          <w:p w14:paraId="2A5DD441" w14:textId="77777777" w:rsidR="00DD4B80" w:rsidRDefault="00B4002F" w:rsidP="00350F8C">
            <w:pPr>
              <w:spacing w:line="360" w:lineRule="auto"/>
              <w:rPr>
                <w:sz w:val="20"/>
                <w:szCs w:val="20"/>
              </w:rPr>
            </w:pPr>
            <w:r>
              <w:rPr>
                <w:rFonts w:eastAsia="Calibri"/>
                <w:sz w:val="20"/>
                <w:szCs w:val="20"/>
              </w:rPr>
              <w:t>33. Digestive issues (constipation, diarrhea, bloating)</w:t>
            </w:r>
          </w:p>
        </w:tc>
        <w:tc>
          <w:tcPr>
            <w:tcW w:w="1620" w:type="dxa"/>
          </w:tcPr>
          <w:p w14:paraId="0E35187A" w14:textId="77777777" w:rsidR="00DD4B80" w:rsidRDefault="00DD4B80" w:rsidP="00350F8C">
            <w:pPr>
              <w:spacing w:line="360" w:lineRule="auto"/>
              <w:rPr>
                <w:sz w:val="20"/>
                <w:szCs w:val="20"/>
              </w:rPr>
            </w:pPr>
          </w:p>
        </w:tc>
        <w:tc>
          <w:tcPr>
            <w:tcW w:w="2070" w:type="dxa"/>
          </w:tcPr>
          <w:p w14:paraId="317FAC75" w14:textId="77777777" w:rsidR="00DD4B80" w:rsidRDefault="00DD4B80" w:rsidP="00350F8C">
            <w:pPr>
              <w:spacing w:line="360" w:lineRule="auto"/>
              <w:rPr>
                <w:sz w:val="20"/>
                <w:szCs w:val="20"/>
              </w:rPr>
            </w:pPr>
          </w:p>
        </w:tc>
      </w:tr>
      <w:tr w:rsidR="00DD4B80" w14:paraId="6658EAB9" w14:textId="77777777" w:rsidTr="005A1CD5">
        <w:tc>
          <w:tcPr>
            <w:tcW w:w="5410" w:type="dxa"/>
          </w:tcPr>
          <w:p w14:paraId="4BAE9BCB" w14:textId="77777777" w:rsidR="00DD4B80" w:rsidRDefault="00B4002F" w:rsidP="00350F8C">
            <w:pPr>
              <w:spacing w:line="360" w:lineRule="auto"/>
              <w:rPr>
                <w:sz w:val="20"/>
                <w:szCs w:val="20"/>
              </w:rPr>
            </w:pPr>
            <w:r>
              <w:rPr>
                <w:rFonts w:eastAsia="Calibri"/>
                <w:sz w:val="20"/>
                <w:szCs w:val="20"/>
              </w:rPr>
              <w:t>34. Poor wound healing</w:t>
            </w:r>
          </w:p>
        </w:tc>
        <w:tc>
          <w:tcPr>
            <w:tcW w:w="1620" w:type="dxa"/>
          </w:tcPr>
          <w:p w14:paraId="5BE2DC04" w14:textId="77777777" w:rsidR="00DD4B80" w:rsidRDefault="00DD4B80" w:rsidP="00350F8C">
            <w:pPr>
              <w:spacing w:line="360" w:lineRule="auto"/>
              <w:rPr>
                <w:sz w:val="20"/>
                <w:szCs w:val="20"/>
              </w:rPr>
            </w:pPr>
          </w:p>
        </w:tc>
        <w:tc>
          <w:tcPr>
            <w:tcW w:w="2070" w:type="dxa"/>
          </w:tcPr>
          <w:p w14:paraId="6A018294" w14:textId="77777777" w:rsidR="00DD4B80" w:rsidRDefault="00DD4B80" w:rsidP="00350F8C">
            <w:pPr>
              <w:spacing w:line="360" w:lineRule="auto"/>
              <w:rPr>
                <w:sz w:val="20"/>
                <w:szCs w:val="20"/>
              </w:rPr>
            </w:pPr>
          </w:p>
        </w:tc>
      </w:tr>
    </w:tbl>
    <w:p w14:paraId="55E81778" w14:textId="77777777" w:rsidR="00350F8C" w:rsidRDefault="00350F8C">
      <w:pPr>
        <w:rPr>
          <w:rFonts w:eastAsia="Calibri"/>
          <w:b/>
          <w:bCs/>
          <w:sz w:val="20"/>
          <w:szCs w:val="20"/>
        </w:rPr>
      </w:pPr>
    </w:p>
    <w:p w14:paraId="3295117E" w14:textId="77777777" w:rsidR="00DD4B80" w:rsidRDefault="00B4002F">
      <w:pPr>
        <w:rPr>
          <w:rFonts w:eastAsia="Calibri"/>
          <w:b/>
          <w:bCs/>
          <w:sz w:val="20"/>
          <w:szCs w:val="20"/>
        </w:rPr>
      </w:pPr>
      <w:r>
        <w:rPr>
          <w:rFonts w:eastAsia="Calibri"/>
          <w:b/>
          <w:bCs/>
          <w:sz w:val="20"/>
          <w:szCs w:val="20"/>
        </w:rPr>
        <w:t>SECTION D: ANTHROPOMETRIC MEASUREMENTS AND BODY COMPOSITION OF THE RESPONDENTS</w:t>
      </w:r>
    </w:p>
    <w:p w14:paraId="43D93262" w14:textId="77777777" w:rsidR="00350F8C" w:rsidRDefault="00350F8C">
      <w:pPr>
        <w:rPr>
          <w:sz w:val="20"/>
          <w:szCs w:val="20"/>
        </w:rPr>
      </w:pPr>
    </w:p>
    <w:tbl>
      <w:tblPr>
        <w:tblStyle w:val="TableGrid"/>
        <w:tblW w:w="9550" w:type="dxa"/>
        <w:tblLook w:val="04A0" w:firstRow="1" w:lastRow="0" w:firstColumn="1" w:lastColumn="0" w:noHBand="0" w:noVBand="1"/>
      </w:tblPr>
      <w:tblGrid>
        <w:gridCol w:w="3520"/>
        <w:gridCol w:w="6030"/>
      </w:tblGrid>
      <w:tr w:rsidR="00DD4B80" w14:paraId="45FF7014" w14:textId="77777777" w:rsidTr="005A1CD5">
        <w:tc>
          <w:tcPr>
            <w:tcW w:w="3520" w:type="dxa"/>
          </w:tcPr>
          <w:p w14:paraId="632DCF94" w14:textId="77777777" w:rsidR="00DD4B80" w:rsidRDefault="00B4002F" w:rsidP="00350F8C">
            <w:pPr>
              <w:spacing w:line="480" w:lineRule="auto"/>
              <w:rPr>
                <w:sz w:val="20"/>
                <w:szCs w:val="20"/>
              </w:rPr>
            </w:pPr>
            <w:r>
              <w:rPr>
                <w:rFonts w:eastAsia="Calibri"/>
                <w:b/>
                <w:bCs/>
                <w:sz w:val="20"/>
                <w:szCs w:val="20"/>
              </w:rPr>
              <w:t>Variables</w:t>
            </w:r>
          </w:p>
        </w:tc>
        <w:tc>
          <w:tcPr>
            <w:tcW w:w="6030" w:type="dxa"/>
          </w:tcPr>
          <w:p w14:paraId="4BCB41E0" w14:textId="77777777" w:rsidR="00DD4B80" w:rsidRDefault="00B4002F" w:rsidP="00350F8C">
            <w:pPr>
              <w:spacing w:line="480" w:lineRule="auto"/>
              <w:jc w:val="center"/>
              <w:rPr>
                <w:sz w:val="20"/>
                <w:szCs w:val="20"/>
              </w:rPr>
            </w:pPr>
            <w:r>
              <w:rPr>
                <w:rFonts w:eastAsia="Calibri"/>
                <w:b/>
                <w:bCs/>
                <w:sz w:val="20"/>
                <w:szCs w:val="20"/>
              </w:rPr>
              <w:t>Values</w:t>
            </w:r>
          </w:p>
        </w:tc>
      </w:tr>
      <w:tr w:rsidR="00DD4B80" w14:paraId="6F717C06" w14:textId="77777777" w:rsidTr="005A1CD5">
        <w:tc>
          <w:tcPr>
            <w:tcW w:w="3520" w:type="dxa"/>
          </w:tcPr>
          <w:p w14:paraId="7009438B" w14:textId="77777777" w:rsidR="00DD4B80" w:rsidRDefault="00B4002F" w:rsidP="00350F8C">
            <w:pPr>
              <w:spacing w:line="480" w:lineRule="auto"/>
              <w:rPr>
                <w:sz w:val="20"/>
                <w:szCs w:val="20"/>
              </w:rPr>
            </w:pPr>
            <w:r>
              <w:rPr>
                <w:rFonts w:eastAsia="Calibri"/>
                <w:sz w:val="20"/>
                <w:szCs w:val="20"/>
              </w:rPr>
              <w:t>Height (cm)</w:t>
            </w:r>
          </w:p>
        </w:tc>
        <w:tc>
          <w:tcPr>
            <w:tcW w:w="6030" w:type="dxa"/>
          </w:tcPr>
          <w:p w14:paraId="4ECC2823" w14:textId="77777777" w:rsidR="00DD4B80" w:rsidRDefault="00DD4B80" w:rsidP="00350F8C">
            <w:pPr>
              <w:spacing w:line="480" w:lineRule="auto"/>
              <w:rPr>
                <w:sz w:val="20"/>
                <w:szCs w:val="20"/>
              </w:rPr>
            </w:pPr>
          </w:p>
        </w:tc>
      </w:tr>
      <w:tr w:rsidR="00DD4B80" w14:paraId="149DC109" w14:textId="77777777" w:rsidTr="005A1CD5">
        <w:tc>
          <w:tcPr>
            <w:tcW w:w="3520" w:type="dxa"/>
          </w:tcPr>
          <w:p w14:paraId="304FCEF0" w14:textId="77777777" w:rsidR="00DD4B80" w:rsidRDefault="00B4002F" w:rsidP="00350F8C">
            <w:pPr>
              <w:spacing w:line="480" w:lineRule="auto"/>
              <w:rPr>
                <w:sz w:val="20"/>
                <w:szCs w:val="20"/>
              </w:rPr>
            </w:pPr>
            <w:r>
              <w:rPr>
                <w:rFonts w:eastAsia="Calibri"/>
                <w:sz w:val="20"/>
                <w:szCs w:val="20"/>
              </w:rPr>
              <w:t>Weight (kg)</w:t>
            </w:r>
          </w:p>
        </w:tc>
        <w:tc>
          <w:tcPr>
            <w:tcW w:w="6030" w:type="dxa"/>
          </w:tcPr>
          <w:p w14:paraId="3E14D5A5" w14:textId="77777777" w:rsidR="00DD4B80" w:rsidRDefault="00DD4B80" w:rsidP="00350F8C">
            <w:pPr>
              <w:spacing w:line="480" w:lineRule="auto"/>
              <w:rPr>
                <w:sz w:val="20"/>
                <w:szCs w:val="20"/>
              </w:rPr>
            </w:pPr>
          </w:p>
        </w:tc>
      </w:tr>
      <w:tr w:rsidR="00DD4B80" w14:paraId="289EC9D9" w14:textId="77777777" w:rsidTr="005A1CD5">
        <w:tc>
          <w:tcPr>
            <w:tcW w:w="3520" w:type="dxa"/>
          </w:tcPr>
          <w:p w14:paraId="6817CDF5" w14:textId="77777777" w:rsidR="00DD4B80" w:rsidRDefault="00B4002F" w:rsidP="00350F8C">
            <w:pPr>
              <w:spacing w:line="480" w:lineRule="auto"/>
              <w:rPr>
                <w:sz w:val="20"/>
                <w:szCs w:val="20"/>
              </w:rPr>
            </w:pPr>
            <w:r>
              <w:rPr>
                <w:rFonts w:eastAsia="Calibri"/>
                <w:sz w:val="20"/>
                <w:szCs w:val="20"/>
              </w:rPr>
              <w:t>Waist Circumference (cm)</w:t>
            </w:r>
          </w:p>
        </w:tc>
        <w:tc>
          <w:tcPr>
            <w:tcW w:w="6030" w:type="dxa"/>
          </w:tcPr>
          <w:p w14:paraId="4EF65EBC" w14:textId="77777777" w:rsidR="00DD4B80" w:rsidRDefault="00DD4B80" w:rsidP="00350F8C">
            <w:pPr>
              <w:spacing w:line="480" w:lineRule="auto"/>
              <w:rPr>
                <w:sz w:val="20"/>
                <w:szCs w:val="20"/>
              </w:rPr>
            </w:pPr>
          </w:p>
        </w:tc>
      </w:tr>
      <w:tr w:rsidR="00DD4B80" w14:paraId="14B271CE" w14:textId="77777777" w:rsidTr="005A1CD5">
        <w:tc>
          <w:tcPr>
            <w:tcW w:w="3520" w:type="dxa"/>
          </w:tcPr>
          <w:p w14:paraId="0A74CE55" w14:textId="77777777" w:rsidR="00DD4B80" w:rsidRDefault="00B4002F" w:rsidP="00350F8C">
            <w:pPr>
              <w:spacing w:line="480" w:lineRule="auto"/>
              <w:rPr>
                <w:sz w:val="20"/>
                <w:szCs w:val="20"/>
              </w:rPr>
            </w:pPr>
            <w:r>
              <w:rPr>
                <w:rFonts w:eastAsia="Calibri"/>
                <w:sz w:val="20"/>
                <w:szCs w:val="20"/>
              </w:rPr>
              <w:t>Hip Circumference (cm)</w:t>
            </w:r>
          </w:p>
        </w:tc>
        <w:tc>
          <w:tcPr>
            <w:tcW w:w="6030" w:type="dxa"/>
          </w:tcPr>
          <w:p w14:paraId="4039CFB6" w14:textId="77777777" w:rsidR="00DD4B80" w:rsidRDefault="00DD4B80" w:rsidP="00350F8C">
            <w:pPr>
              <w:spacing w:line="480" w:lineRule="auto"/>
              <w:rPr>
                <w:sz w:val="20"/>
                <w:szCs w:val="20"/>
              </w:rPr>
            </w:pPr>
          </w:p>
        </w:tc>
      </w:tr>
    </w:tbl>
    <w:p w14:paraId="358B5BCB" w14:textId="77777777" w:rsidR="00DD4B80" w:rsidRDefault="00DD4B80">
      <w:pPr>
        <w:spacing w:after="400"/>
        <w:rPr>
          <w:sz w:val="20"/>
          <w:szCs w:val="20"/>
        </w:rPr>
      </w:pPr>
    </w:p>
    <w:p w14:paraId="3E90C53E" w14:textId="77777777" w:rsidR="00DD4B80" w:rsidRDefault="00B4002F">
      <w:pPr>
        <w:spacing w:after="40"/>
        <w:jc w:val="center"/>
        <w:rPr>
          <w:sz w:val="20"/>
          <w:szCs w:val="20"/>
        </w:rPr>
      </w:pPr>
      <w:r>
        <w:rPr>
          <w:rFonts w:eastAsia="Calibri"/>
          <w:b/>
          <w:bCs/>
          <w:sz w:val="20"/>
          <w:szCs w:val="20"/>
        </w:rPr>
        <w:t>THANK YOU FOR YOUR PARTICIPATION!!!</w:t>
      </w:r>
    </w:p>
    <w:p w14:paraId="045A16C5" w14:textId="3CF82299" w:rsidR="00BA49B8" w:rsidRDefault="00BA49B8">
      <w:pPr>
        <w:spacing w:line="480" w:lineRule="auto"/>
        <w:ind w:left="480" w:hangingChars="200" w:hanging="480"/>
        <w:jc w:val="both"/>
      </w:pPr>
    </w:p>
    <w:p w14:paraId="4181699E" w14:textId="77777777" w:rsidR="00BA49B8" w:rsidRPr="00BA49B8" w:rsidRDefault="00BA49B8" w:rsidP="00BA49B8"/>
    <w:p w14:paraId="3493A5AD" w14:textId="77777777" w:rsidR="00BA49B8" w:rsidRPr="00BA49B8" w:rsidRDefault="00BA49B8" w:rsidP="00BA49B8"/>
    <w:p w14:paraId="1CBDB3DB" w14:textId="77777777" w:rsidR="00BA49B8" w:rsidRPr="00BA49B8" w:rsidRDefault="00BA49B8" w:rsidP="00BA49B8"/>
    <w:p w14:paraId="6773C6AE" w14:textId="77777777" w:rsidR="00BA49B8" w:rsidRPr="00BA49B8" w:rsidRDefault="00BA49B8" w:rsidP="00BA49B8"/>
    <w:p w14:paraId="30E7A02F" w14:textId="77777777" w:rsidR="00BA49B8" w:rsidRPr="00BA49B8" w:rsidRDefault="00BA49B8" w:rsidP="00BA49B8"/>
    <w:p w14:paraId="2913BB27" w14:textId="77777777" w:rsidR="00BA49B8" w:rsidRPr="00BA49B8" w:rsidRDefault="00BA49B8" w:rsidP="00BA49B8"/>
    <w:p w14:paraId="09AECAFE" w14:textId="77777777" w:rsidR="00BA49B8" w:rsidRPr="00BA49B8" w:rsidRDefault="00BA49B8" w:rsidP="00BA49B8"/>
    <w:p w14:paraId="63ED65C3" w14:textId="77777777" w:rsidR="00BA49B8" w:rsidRPr="00BA49B8" w:rsidRDefault="00BA49B8" w:rsidP="00BA49B8"/>
    <w:p w14:paraId="165415CF" w14:textId="2565CB53" w:rsidR="00BA49B8" w:rsidRDefault="00BA49B8" w:rsidP="00BA49B8"/>
    <w:p w14:paraId="4D35EEB1" w14:textId="2912D757" w:rsidR="00BA49B8" w:rsidRDefault="00BA49B8" w:rsidP="00BA49B8"/>
    <w:p w14:paraId="52DBF2AE" w14:textId="77777777" w:rsidR="00DD4B80" w:rsidRPr="00BA49B8" w:rsidRDefault="00DD4B80" w:rsidP="00BA49B8">
      <w:pPr>
        <w:jc w:val="center"/>
      </w:pPr>
    </w:p>
    <w:sectPr w:rsidR="00DD4B80" w:rsidRPr="00BA49B8" w:rsidSect="00BA49B8">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53F9BA" w14:textId="77777777" w:rsidR="009965F2" w:rsidRDefault="009965F2" w:rsidP="00BA49B8">
      <w:r>
        <w:separator/>
      </w:r>
    </w:p>
  </w:endnote>
  <w:endnote w:type="continuationSeparator" w:id="0">
    <w:p w14:paraId="2A3E0286" w14:textId="77777777" w:rsidR="009965F2" w:rsidRDefault="009965F2" w:rsidP="00BA4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3509608"/>
      <w:docPartObj>
        <w:docPartGallery w:val="Page Numbers (Bottom of Page)"/>
        <w:docPartUnique/>
      </w:docPartObj>
    </w:sdtPr>
    <w:sdtEndPr>
      <w:rPr>
        <w:noProof/>
      </w:rPr>
    </w:sdtEndPr>
    <w:sdtContent>
      <w:p w14:paraId="737AB37D" w14:textId="77361205" w:rsidR="00BA49B8" w:rsidRDefault="00BA49B8">
        <w:pPr>
          <w:pStyle w:val="Footer"/>
          <w:jc w:val="center"/>
        </w:pPr>
        <w:r>
          <w:fldChar w:fldCharType="begin"/>
        </w:r>
        <w:r>
          <w:instrText xml:space="preserve"> PAGE   \* MERGEFORMAT </w:instrText>
        </w:r>
        <w:r>
          <w:fldChar w:fldCharType="separate"/>
        </w:r>
        <w:r w:rsidR="00E140E7">
          <w:rPr>
            <w:noProof/>
          </w:rPr>
          <w:t>2</w:t>
        </w:r>
        <w:r>
          <w:rPr>
            <w:noProof/>
          </w:rPr>
          <w:fldChar w:fldCharType="end"/>
        </w:r>
      </w:p>
    </w:sdtContent>
  </w:sdt>
  <w:p w14:paraId="57617A83" w14:textId="77777777" w:rsidR="00BA49B8" w:rsidRDefault="00BA49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04B6C3" w14:textId="77777777" w:rsidR="009965F2" w:rsidRDefault="009965F2" w:rsidP="00BA49B8">
      <w:r>
        <w:separator/>
      </w:r>
    </w:p>
  </w:footnote>
  <w:footnote w:type="continuationSeparator" w:id="0">
    <w:p w14:paraId="08E19840" w14:textId="77777777" w:rsidR="009965F2" w:rsidRDefault="009965F2" w:rsidP="00BA49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B4EA7"/>
    <w:multiLevelType w:val="multilevel"/>
    <w:tmpl w:val="1BEB4EA7"/>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1DB7A4C"/>
    <w:multiLevelType w:val="multilevel"/>
    <w:tmpl w:val="21DB7A4C"/>
    <w:lvl w:ilvl="0">
      <w:start w:val="1"/>
      <w:numFmt w:val="decimal"/>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0ED27D9"/>
    <w:multiLevelType w:val="multilevel"/>
    <w:tmpl w:val="30ED27D9"/>
    <w:lvl w:ilvl="0">
      <w:start w:val="1"/>
      <w:numFmt w:val="bullet"/>
      <w:lvlText w:val="•"/>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288C633"/>
    <w:multiLevelType w:val="singleLevel"/>
    <w:tmpl w:val="6288C633"/>
    <w:lvl w:ilvl="0">
      <w:start w:val="1"/>
      <w:numFmt w:val="lowerRoman"/>
      <w:lvlText w:val="%1."/>
      <w:lvlJc w:val="left"/>
      <w:pPr>
        <w:tabs>
          <w:tab w:val="left" w:pos="425"/>
        </w:tabs>
        <w:ind w:left="425" w:hanging="425"/>
      </w:pPr>
      <w:rPr>
        <w:rFonts w:hint="default"/>
      </w:rPr>
    </w:lvl>
  </w:abstractNum>
  <w:num w:numId="1">
    <w:abstractNumId w:val="1"/>
    <w:lvlOverride w:ilvl="0">
      <w:startOverride w:val="1"/>
    </w:lvlOverride>
  </w:num>
  <w:num w:numId="2">
    <w:abstractNumId w:val="0"/>
  </w:num>
  <w:num w:numId="3">
    <w:abstractNumId w:val="2"/>
    <w:lvlOverride w:ilvl="0">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65704D"/>
    <w:rsid w:val="002D05FB"/>
    <w:rsid w:val="00300D8D"/>
    <w:rsid w:val="00350F8C"/>
    <w:rsid w:val="00395247"/>
    <w:rsid w:val="005A1CD5"/>
    <w:rsid w:val="006D1F51"/>
    <w:rsid w:val="009965F2"/>
    <w:rsid w:val="00B4002F"/>
    <w:rsid w:val="00B82199"/>
    <w:rsid w:val="00BA49B8"/>
    <w:rsid w:val="00BD5CBC"/>
    <w:rsid w:val="00BF705F"/>
    <w:rsid w:val="00C15D9F"/>
    <w:rsid w:val="00DD4B80"/>
    <w:rsid w:val="00E140E7"/>
    <w:rsid w:val="00F27542"/>
    <w:rsid w:val="021567F9"/>
    <w:rsid w:val="0E365A1F"/>
    <w:rsid w:val="101D4FFB"/>
    <w:rsid w:val="16921168"/>
    <w:rsid w:val="4D657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Times New Roman"/>
      <w:sz w:val="24"/>
      <w:szCs w:val="24"/>
    </w:rPr>
  </w:style>
  <w:style w:type="paragraph" w:styleId="Heading1">
    <w:name w:val="heading 1"/>
    <w:qFormat/>
    <w:pPr>
      <w:spacing w:before="360" w:after="180"/>
      <w:outlineLvl w:val="0"/>
    </w:pPr>
    <w:rPr>
      <w:rFonts w:eastAsia="Times New Roman"/>
      <w:b/>
      <w:bCs/>
      <w:color w:val="1F3864"/>
      <w:sz w:val="28"/>
      <w:szCs w:val="28"/>
    </w:rPr>
  </w:style>
  <w:style w:type="paragraph" w:styleId="Heading2">
    <w:name w:val="heading 2"/>
    <w:qFormat/>
    <w:pPr>
      <w:spacing w:before="240" w:after="120"/>
      <w:outlineLvl w:val="1"/>
    </w:pPr>
    <w:rPr>
      <w:rFonts w:eastAsia="Times New Roman"/>
      <w:b/>
      <w:bCs/>
      <w:color w:val="2E5496"/>
      <w:sz w:val="24"/>
      <w:szCs w:val="24"/>
    </w:rPr>
  </w:style>
  <w:style w:type="paragraph" w:styleId="Heading3">
    <w:name w:val="heading 3"/>
    <w:qFormat/>
    <w:pPr>
      <w:spacing w:before="200" w:after="100"/>
      <w:outlineLvl w:val="2"/>
    </w:pPr>
    <w:rPr>
      <w:rFonts w:eastAsia="Times New Roman"/>
      <w:b/>
      <w:bCs/>
      <w:color w:val="333333"/>
      <w:sz w:val="24"/>
      <w:szCs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pPr>
  </w:style>
  <w:style w:type="character" w:styleId="Hyperlink">
    <w:name w:val="Hyperlink"/>
    <w:basedOn w:val="DefaultParagraphFont"/>
    <w:qFormat/>
    <w:rPr>
      <w:color w:val="0000FF"/>
      <w:u w:val="single"/>
    </w:rPr>
  </w:style>
  <w:style w:type="paragraph" w:styleId="NormalWeb">
    <w:name w:val="Normal (Web)"/>
    <w:uiPriority w:val="99"/>
    <w:qFormat/>
    <w:pPr>
      <w:spacing w:beforeAutospacing="1" w:afterAutospacing="1"/>
    </w:pPr>
    <w:rPr>
      <w:sz w:val="24"/>
      <w:szCs w:val="24"/>
      <w:lang w:eastAsia="zh-CN"/>
    </w:rPr>
  </w:style>
  <w:style w:type="character" w:styleId="Strong">
    <w:name w:val="Strong"/>
    <w:basedOn w:val="DefaultParagraphFont"/>
    <w:qFormat/>
    <w:rPr>
      <w:b/>
      <w:bCs/>
    </w:rPr>
  </w:style>
  <w:style w:type="table" w:styleId="TableGrid">
    <w:name w:val="Table Grid"/>
    <w:basedOn w:val="TableNormal"/>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qFormat/>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qFormat/>
    <w:rPr>
      <w:rFonts w:eastAsia="Times New Roman"/>
      <w:sz w:val="24"/>
      <w:szCs w:val="24"/>
    </w:rPr>
  </w:style>
  <w:style w:type="table" w:customStyle="1" w:styleId="LightShading1">
    <w:name w:val="Light Shading1"/>
    <w:basedOn w:val="TableNormal"/>
    <w:uiPriority w:val="60"/>
    <w:qFormat/>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Pr>
      <w:rFonts w:ascii="Calibri" w:hAnsi="Calibri"/>
      <w:sz w:val="22"/>
      <w:szCs w:val="22"/>
      <w:lang w:eastAsia="zh-CN"/>
    </w:rPr>
  </w:style>
  <w:style w:type="paragraph" w:styleId="Header">
    <w:name w:val="header"/>
    <w:basedOn w:val="Normal"/>
    <w:link w:val="HeaderChar"/>
    <w:rsid w:val="00BA49B8"/>
    <w:pPr>
      <w:tabs>
        <w:tab w:val="center" w:pos="4680"/>
        <w:tab w:val="right" w:pos="9360"/>
      </w:tabs>
    </w:pPr>
  </w:style>
  <w:style w:type="character" w:customStyle="1" w:styleId="HeaderChar">
    <w:name w:val="Header Char"/>
    <w:basedOn w:val="DefaultParagraphFont"/>
    <w:link w:val="Header"/>
    <w:rsid w:val="00BA49B8"/>
    <w:rPr>
      <w:rFonts w:eastAsia="Times New Roman"/>
      <w:sz w:val="24"/>
      <w:szCs w:val="24"/>
    </w:rPr>
  </w:style>
  <w:style w:type="character" w:customStyle="1" w:styleId="FooterChar">
    <w:name w:val="Footer Char"/>
    <w:basedOn w:val="DefaultParagraphFont"/>
    <w:link w:val="Footer"/>
    <w:uiPriority w:val="99"/>
    <w:rsid w:val="00BA49B8"/>
    <w:rPr>
      <w:rFonts w:eastAsia="Times New Roman"/>
      <w:sz w:val="24"/>
      <w:szCs w:val="24"/>
    </w:rPr>
  </w:style>
  <w:style w:type="paragraph" w:styleId="BalloonText">
    <w:name w:val="Balloon Text"/>
    <w:basedOn w:val="Normal"/>
    <w:link w:val="BalloonTextChar"/>
    <w:rsid w:val="00395247"/>
    <w:rPr>
      <w:rFonts w:ascii="Tahoma" w:hAnsi="Tahoma" w:cs="Tahoma"/>
      <w:sz w:val="16"/>
      <w:szCs w:val="16"/>
    </w:rPr>
  </w:style>
  <w:style w:type="character" w:customStyle="1" w:styleId="BalloonTextChar">
    <w:name w:val="Balloon Text Char"/>
    <w:basedOn w:val="DefaultParagraphFont"/>
    <w:link w:val="BalloonText"/>
    <w:rsid w:val="0039524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Times New Roman"/>
      <w:sz w:val="24"/>
      <w:szCs w:val="24"/>
    </w:rPr>
  </w:style>
  <w:style w:type="paragraph" w:styleId="Heading1">
    <w:name w:val="heading 1"/>
    <w:qFormat/>
    <w:pPr>
      <w:spacing w:before="360" w:after="180"/>
      <w:outlineLvl w:val="0"/>
    </w:pPr>
    <w:rPr>
      <w:rFonts w:eastAsia="Times New Roman"/>
      <w:b/>
      <w:bCs/>
      <w:color w:val="1F3864"/>
      <w:sz w:val="28"/>
      <w:szCs w:val="28"/>
    </w:rPr>
  </w:style>
  <w:style w:type="paragraph" w:styleId="Heading2">
    <w:name w:val="heading 2"/>
    <w:qFormat/>
    <w:pPr>
      <w:spacing w:before="240" w:after="120"/>
      <w:outlineLvl w:val="1"/>
    </w:pPr>
    <w:rPr>
      <w:rFonts w:eastAsia="Times New Roman"/>
      <w:b/>
      <w:bCs/>
      <w:color w:val="2E5496"/>
      <w:sz w:val="24"/>
      <w:szCs w:val="24"/>
    </w:rPr>
  </w:style>
  <w:style w:type="paragraph" w:styleId="Heading3">
    <w:name w:val="heading 3"/>
    <w:qFormat/>
    <w:pPr>
      <w:spacing w:before="200" w:after="100"/>
      <w:outlineLvl w:val="2"/>
    </w:pPr>
    <w:rPr>
      <w:rFonts w:eastAsia="Times New Roman"/>
      <w:b/>
      <w:bCs/>
      <w:color w:val="333333"/>
      <w:sz w:val="24"/>
      <w:szCs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pPr>
  </w:style>
  <w:style w:type="character" w:styleId="Hyperlink">
    <w:name w:val="Hyperlink"/>
    <w:basedOn w:val="DefaultParagraphFont"/>
    <w:qFormat/>
    <w:rPr>
      <w:color w:val="0000FF"/>
      <w:u w:val="single"/>
    </w:rPr>
  </w:style>
  <w:style w:type="paragraph" w:styleId="NormalWeb">
    <w:name w:val="Normal (Web)"/>
    <w:uiPriority w:val="99"/>
    <w:qFormat/>
    <w:pPr>
      <w:spacing w:beforeAutospacing="1" w:afterAutospacing="1"/>
    </w:pPr>
    <w:rPr>
      <w:sz w:val="24"/>
      <w:szCs w:val="24"/>
      <w:lang w:eastAsia="zh-CN"/>
    </w:rPr>
  </w:style>
  <w:style w:type="character" w:styleId="Strong">
    <w:name w:val="Strong"/>
    <w:basedOn w:val="DefaultParagraphFont"/>
    <w:qFormat/>
    <w:rPr>
      <w:b/>
      <w:bCs/>
    </w:rPr>
  </w:style>
  <w:style w:type="table" w:styleId="TableGrid">
    <w:name w:val="Table Grid"/>
    <w:basedOn w:val="TableNormal"/>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qFormat/>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qFormat/>
    <w:rPr>
      <w:rFonts w:eastAsia="Times New Roman"/>
      <w:sz w:val="24"/>
      <w:szCs w:val="24"/>
    </w:rPr>
  </w:style>
  <w:style w:type="table" w:customStyle="1" w:styleId="LightShading1">
    <w:name w:val="Light Shading1"/>
    <w:basedOn w:val="TableNormal"/>
    <w:uiPriority w:val="60"/>
    <w:qFormat/>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Pr>
      <w:rFonts w:ascii="Calibri" w:hAnsi="Calibri"/>
      <w:sz w:val="22"/>
      <w:szCs w:val="22"/>
      <w:lang w:eastAsia="zh-CN"/>
    </w:rPr>
  </w:style>
  <w:style w:type="paragraph" w:styleId="Header">
    <w:name w:val="header"/>
    <w:basedOn w:val="Normal"/>
    <w:link w:val="HeaderChar"/>
    <w:rsid w:val="00BA49B8"/>
    <w:pPr>
      <w:tabs>
        <w:tab w:val="center" w:pos="4680"/>
        <w:tab w:val="right" w:pos="9360"/>
      </w:tabs>
    </w:pPr>
  </w:style>
  <w:style w:type="character" w:customStyle="1" w:styleId="HeaderChar">
    <w:name w:val="Header Char"/>
    <w:basedOn w:val="DefaultParagraphFont"/>
    <w:link w:val="Header"/>
    <w:rsid w:val="00BA49B8"/>
    <w:rPr>
      <w:rFonts w:eastAsia="Times New Roman"/>
      <w:sz w:val="24"/>
      <w:szCs w:val="24"/>
    </w:rPr>
  </w:style>
  <w:style w:type="character" w:customStyle="1" w:styleId="FooterChar">
    <w:name w:val="Footer Char"/>
    <w:basedOn w:val="DefaultParagraphFont"/>
    <w:link w:val="Footer"/>
    <w:uiPriority w:val="99"/>
    <w:rsid w:val="00BA49B8"/>
    <w:rPr>
      <w:rFonts w:eastAsia="Times New Roman"/>
      <w:sz w:val="24"/>
      <w:szCs w:val="24"/>
    </w:rPr>
  </w:style>
  <w:style w:type="paragraph" w:styleId="BalloonText">
    <w:name w:val="Balloon Text"/>
    <w:basedOn w:val="Normal"/>
    <w:link w:val="BalloonTextChar"/>
    <w:rsid w:val="00395247"/>
    <w:rPr>
      <w:rFonts w:ascii="Tahoma" w:hAnsi="Tahoma" w:cs="Tahoma"/>
      <w:sz w:val="16"/>
      <w:szCs w:val="16"/>
    </w:rPr>
  </w:style>
  <w:style w:type="character" w:customStyle="1" w:styleId="BalloonTextChar">
    <w:name w:val="Balloon Text Char"/>
    <w:basedOn w:val="DefaultParagraphFont"/>
    <w:link w:val="BalloonText"/>
    <w:rsid w:val="0039524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who.int/news-room/fact-sheets/detail/obesity-and-overweigh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42</Pages>
  <Words>9194</Words>
  <Characters>52407</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his-heritage</cp:lastModifiedBy>
  <cp:revision>2</cp:revision>
  <cp:lastPrinted>2026-08-10T13:33:00Z</cp:lastPrinted>
  <dcterms:created xsi:type="dcterms:W3CDTF">2026-08-10T13:50:00Z</dcterms:created>
  <dcterms:modified xsi:type="dcterms:W3CDTF">2026-08-10T13:50:00Z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2051070618BA4CBB9AAFD3B05C292C5C_13</vt:lpwstr>
  </property>
  <property fmtid="{D5CDD505-2E9C-101B-9397-08002B2CF9AE}" pid="4" name="KSOTemplateDocerSaveRecord">
    <vt:lpwstr>eyJoZGlkIjoiOTQ0YjM5NzBiZjdlNGUwYzlkNzUyNTQ2NThhM2NhYWYiLCJ1c2VySWQiOiIzNzI4NDA2ODEwNTk3In0=</vt:lpwstr>
  </property>
</Properties>
</file>