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66"/>
        <w:keepLines/>
        <w:spacing w:before="5"/>
        <w:ind w:left="0"/>
        <w:rPr>
          <w:rFonts w:ascii="Segoe UI" w:cs="Segoe UI" w:hAnsi="Segoe UI"/>
          <w:noProof/>
          <w14:ligatures xmlns:w14="http://schemas.microsoft.com/office/word/2010/wordml" w14:val="standardContextual"/>
        </w:rPr>
      </w:pPr>
    </w:p>
    <w:p>
      <w:pPr>
        <w:pStyle w:val="style66"/>
        <w:keepLines/>
        <w:spacing w:before="5"/>
        <w:ind w:left="0"/>
        <w:rPr>
          <w:rFonts w:ascii="Segoe UI" w:cs="Segoe UI" w:hAnsi="Segoe UI"/>
          <w:sz w:val="10"/>
        </w:rPr>
        <w:sectPr>
          <w:pgSz w:w="12240" w:h="15840" w:orient="portrait"/>
          <w:pgMar w:top="0" w:right="440" w:bottom="280" w:left="520" w:header="720" w:footer="720" w:gutter="0"/>
          <w:cols w:space="720"/>
        </w:sectPr>
      </w:pPr>
      <w:r>
        <w:rPr>
          <w:rFonts w:ascii="Segoe UI" w:cs="Segoe UI" w:hAnsi="Segoe UI"/>
          <w:noProof/>
          <w14:ligatures xmlns:w14="http://schemas.microsoft.com/office/word/2010/wordml" w14:val="standardContextual"/>
        </w:rPr>
        <mc:AlternateContent>
          <mc:Choice Requires="wps">
            <w:drawing>
              <wp:anchor distT="0" distB="0" distL="0" distR="0" simplePos="false" relativeHeight="2" behindDoc="true" locked="false" layoutInCell="true" allowOverlap="true">
                <wp:simplePos x="0" y="0"/>
                <wp:positionH relativeFrom="margin">
                  <wp:align>center</wp:align>
                </wp:positionH>
                <wp:positionV relativeFrom="paragraph">
                  <wp:posOffset>-30480</wp:posOffset>
                </wp:positionV>
                <wp:extent cx="7772400" cy="1188720"/>
                <wp:effectExtent l="0" t="0" r="0" b="0"/>
                <wp:wrapNone/>
                <wp:docPr id="1026" name="Freeform 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772400" cy="11887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2240" h="1352" stroke="1">
                              <a:moveTo>
                                <a:pt x="12240" y="0"/>
                              </a:moveTo>
                              <a:lnTo>
                                <a:pt x="8193" y="0"/>
                              </a:lnTo>
                              <a:lnTo>
                                <a:pt x="0" y="0"/>
                              </a:lnTo>
                              <a:lnTo>
                                <a:pt x="0" y="1351"/>
                              </a:lnTo>
                              <a:lnTo>
                                <a:pt x="8193" y="1351"/>
                              </a:lnTo>
                              <a:lnTo>
                                <a:pt x="12240" y="1351"/>
                              </a:lnTo>
                              <a:lnTo>
                                <a:pt x="12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365d"/>
                        </a:solidFill>
                        <a:ln>
                          <a:noFill/>
                        </a:ln>
                      </wps:spPr>
                      <wps:txbx id="1026">
                        <w:txbxContent>
                          <w:p>
                            <w:pPr>
                              <w:pStyle w:val="style0"/>
                              <w:ind w:left="1440" w:firstLine="720"/>
                              <w:rPr>
                                <w:rFonts w:ascii="Segoe UI" w:cs="Segoe UI" w:hAnsi="Segoe U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Segoe UI" w:cs="Segoe UI" w:hAnsi="Segoe UI"/>
                                <w:b/>
                                <w:bCs/>
                                <w:sz w:val="80"/>
                                <w:szCs w:val="80"/>
                              </w:rPr>
                              <w:t xml:space="preserve">        </w:t>
                            </w:r>
                            <w:r>
                              <w:rPr>
                                <w:rFonts w:cs="Segoe UI" w:hAnsi="Segoe UI"/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 xml:space="preserve">Donald Chinedu-Ogbonna Ugochukwu </w:t>
                            </w:r>
                          </w:p>
                          <w:p>
                            <w:pPr>
                              <w:pStyle w:val="style0"/>
                              <w:ind w:left="1440" w:firstLine="720"/>
                              <w:rPr>
                                <w:rFonts w:ascii="Segoe UI" w:cs="Segoe UI" w:hAnsi="Segoe U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Segoe UI" w:hAnsi="Segoe UI"/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 xml:space="preserve">          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026" coordsize="12240,1352" path="m12240,0l8193,0l0,0l0,1351l8193,1351l12240,1351l12240,0xe" fillcolor="#17365d" stroked="f" style="position:absolute;margin-left:0.0pt;margin-top:-2.4pt;width:612.0pt;height:93.6pt;z-index:-2147483645;mso-position-horizontal:center;mso-position-horizontal-relative:margin;mso-position-vertical-relative:text;mso-height-percent:0;mso-width-relative:page;mso-height-relative:margin;mso-wrap-distance-left:0.0pt;mso-wrap-distance-right:0.0pt;visibility:visible;">
                <v:stroke on="f"/>
                <v:fill/>
                <v:path textboxrect="0,0,12240,1352"/>
                <v:textbox inset="7.2pt,3.6pt,7.2pt,3.6pt">
                  <w:txbxContent>
                    <w:p>
                      <w:pPr>
                        <w:pStyle w:val="style0"/>
                        <w:ind w:left="1440" w:firstLine="720"/>
                        <w:rPr>
                          <w:rFonts w:ascii="Segoe UI" w:cs="Segoe UI" w:hAnsi="Segoe UI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Segoe UI" w:cs="Segoe UI" w:hAnsi="Segoe UI"/>
                          <w:b/>
                          <w:bCs/>
                          <w:sz w:val="80"/>
                          <w:szCs w:val="80"/>
                        </w:rPr>
                        <w:t xml:space="preserve">        </w:t>
                      </w:r>
                      <w:r>
                        <w:rPr>
                          <w:rFonts w:cs="Segoe UI" w:hAnsi="Segoe UI"/>
                          <w:b/>
                          <w:bCs/>
                          <w:sz w:val="36"/>
                          <w:szCs w:val="36"/>
                          <w:lang w:val="en-US"/>
                        </w:rPr>
                        <w:t xml:space="preserve">Donald Chinedu-Ogbonna Ugochukwu </w:t>
                      </w:r>
                    </w:p>
                    <w:p>
                      <w:pPr>
                        <w:pStyle w:val="style0"/>
                        <w:ind w:left="1440" w:firstLine="720"/>
                        <w:rPr>
                          <w:rFonts w:ascii="Segoe UI" w:cs="Segoe UI" w:hAnsi="Segoe UI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cs="Segoe UI" w:hAnsi="Segoe UI"/>
                          <w:b/>
                          <w:bCs/>
                          <w:sz w:val="36"/>
                          <w:szCs w:val="36"/>
                          <w:lang w:val="en-US"/>
                        </w:rPr>
                        <w:t xml:space="preserve">          </w:t>
                      </w:r>
                    </w:p>
                  </w:txbxContent>
                </v:textbox>
              </v:shape>
            </w:pict>
          </mc:Fallback>
        </mc:AlternateContent>
      </w:r>
    </w:p>
    <w:bookmarkStart w:id="0" w:name="_Hlk136587008"/>
    <w:bookmarkEnd w:id="0"/>
    <w:p>
      <w:pPr>
        <w:pStyle w:val="style0"/>
        <w:tabs>
          <w:tab w:val="left" w:leader="none" w:pos="3948"/>
        </w:tabs>
        <w:spacing w:lineRule="exact" w:line="268"/>
        <w:ind w:right="30"/>
        <w:rPr>
          <w:rFonts w:ascii="Segoe UI" w:cs="Segoe UI" w:hAnsi="Segoe UI"/>
          <w:color w:val="ffffff"/>
          <w:spacing w:val="-1"/>
          <w:sz w:val="32"/>
          <w:szCs w:val="32"/>
        </w:rPr>
      </w:pPr>
    </w:p>
    <w:p>
      <w:pPr>
        <w:pStyle w:val="style0"/>
        <w:tabs>
          <w:tab w:val="left" w:leader="none" w:pos="3948"/>
        </w:tabs>
        <w:spacing w:lineRule="exact" w:line="268"/>
        <w:ind w:right="30"/>
        <w:rPr>
          <w:rFonts w:ascii="Segoe UI" w:cs="Segoe UI" w:hAnsi="Segoe UI"/>
          <w:color w:val="ffffff"/>
          <w:spacing w:val="-1"/>
          <w:sz w:val="32"/>
          <w:szCs w:val="32"/>
        </w:rPr>
      </w:pPr>
    </w:p>
    <w:p>
      <w:pPr>
        <w:pStyle w:val="style0"/>
        <w:spacing w:lineRule="exact" w:line="268"/>
        <w:ind w:right="30" w:firstLine="720"/>
        <w:jc w:val="center"/>
        <w:rPr>
          <w:rFonts w:ascii="Segoe UI" w:cs="Segoe UI" w:hAnsi="Segoe UI"/>
          <w:color w:val="ffffff"/>
          <w:spacing w:val="-1"/>
          <w:sz w:val="28"/>
          <w:szCs w:val="28"/>
        </w:rPr>
      </w:pPr>
    </w:p>
    <w:p>
      <w:pPr>
        <w:pStyle w:val="style0"/>
        <w:spacing w:lineRule="exact" w:line="268"/>
        <w:ind w:right="30" w:firstLine="720"/>
        <w:jc w:val="center"/>
        <w:rPr>
          <w:rFonts w:ascii="Segoe UI" w:cs="Segoe UI" w:hAnsi="Segoe UI"/>
          <w:color w:val="ffffff"/>
          <w:sz w:val="28"/>
          <w:szCs w:val="28"/>
        </w:rPr>
      </w:pPr>
      <w:r>
        <w:rPr>
          <w:rFonts w:cs="Segoe UI" w:hAnsi="Segoe UI"/>
          <w:color w:val="ffffff"/>
          <w:spacing w:val="-1"/>
          <w:sz w:val="28"/>
          <w:szCs w:val="28"/>
          <w:lang w:val="en-US"/>
        </w:rPr>
        <w:t>+</w:t>
      </w:r>
      <w:r>
        <w:rPr>
          <w:rFonts w:ascii="Segoe UI" w:cs="Segoe UI" w:hAnsi="Segoe UI"/>
          <w:color w:val="ffffff"/>
          <w:spacing w:val="-1"/>
          <w:sz w:val="28"/>
          <w:szCs w:val="28"/>
        </w:rPr>
        <w:t>234</w:t>
      </w:r>
      <w:r>
        <w:rPr>
          <w:rFonts w:cs="Segoe UI" w:hAnsi="Segoe UI"/>
          <w:color w:val="ffffff"/>
          <w:spacing w:val="-1"/>
          <w:sz w:val="28"/>
          <w:szCs w:val="28"/>
          <w:lang w:val="en-US"/>
        </w:rPr>
        <w:t xml:space="preserve"> 8164 720 48</w:t>
      </w:r>
      <w:r>
        <w:rPr>
          <w:rFonts w:ascii="Segoe UI" w:cs="Segoe UI" w:hAnsi="Segoe UI"/>
          <w:color w:val="ffffff"/>
          <w:spacing w:val="-1"/>
          <w:sz w:val="28"/>
          <w:szCs w:val="28"/>
        </w:rPr>
        <w:t xml:space="preserve"> | </w:t>
      </w:r>
      <w:r>
        <w:rPr>
          <w:rFonts w:cs="Segoe UI" w:hAnsi="Segoe UI"/>
          <w:color w:val="ffffff"/>
          <w:spacing w:val="-1"/>
          <w:sz w:val="28"/>
          <w:szCs w:val="28"/>
          <w:lang w:val="en-US"/>
        </w:rPr>
        <w:t>Ikotun</w:t>
      </w:r>
      <w:r>
        <w:rPr>
          <w:rFonts w:ascii="Segoe UI" w:cs="Segoe UI" w:hAnsi="Segoe UI"/>
          <w:color w:val="ffffff"/>
          <w:sz w:val="28"/>
          <w:szCs w:val="28"/>
        </w:rPr>
        <w:t>, Lagos</w:t>
      </w:r>
      <w:r>
        <w:rPr>
          <w:rFonts w:ascii="Segoe UI" w:cs="Segoe UI" w:hAnsi="Segoe UI"/>
          <w:color w:val="ffffff"/>
          <w:sz w:val="28"/>
          <w:szCs w:val="28"/>
        </w:rPr>
        <w:t> </w:t>
      </w:r>
      <w:r>
        <w:rPr>
          <w:rFonts w:ascii="Segoe UI" w:cs="Segoe UI" w:hAnsi="Segoe UI"/>
          <w:color w:val="ffffff"/>
          <w:sz w:val="28"/>
          <w:szCs w:val="28"/>
        </w:rPr>
        <w:t xml:space="preserve">| </w:t>
      </w:r>
      <w:r>
        <w:rPr>
          <w:rFonts w:cs="Segoe UI" w:hAnsi="Segoe UI"/>
          <w:color w:val="ffffff"/>
          <w:sz w:val="28"/>
          <w:szCs w:val="28"/>
          <w:lang w:val="en-US"/>
        </w:rPr>
        <w:t>donaldchinedu3</w:t>
      </w:r>
      <w:r>
        <w:rPr>
          <w:rFonts w:ascii="Segoe UI" w:cs="Segoe UI" w:hAnsi="Segoe UI"/>
          <w:color w:val="ffffff"/>
          <w:sz w:val="28"/>
          <w:szCs w:val="28"/>
        </w:rPr>
        <w:t>@gmail.com</w:t>
      </w:r>
    </w:p>
    <w:p>
      <w:pPr>
        <w:pStyle w:val="style66"/>
        <w:spacing w:before="48"/>
        <w:ind w:left="0"/>
        <w:rPr>
          <w:rFonts w:ascii="Segoe UI" w:cs="Segoe UI" w:hAnsi="Segoe UI"/>
          <w:b/>
          <w:bCs/>
          <w:color w:val="ffffff"/>
          <w:sz w:val="32"/>
          <w:szCs w:val="32"/>
        </w:rPr>
      </w:pPr>
      <w:r>
        <w:rPr>
          <w:rFonts w:ascii="Segoe UI" w:cs="Segoe UI" w:hAnsi="Segoe UI"/>
          <w:b/>
          <w:bCs/>
          <w:color w:val="ffffff"/>
          <w:sz w:val="32"/>
          <w:szCs w:val="32"/>
          <w:u w:color="1154cc"/>
        </w:rPr>
        <w:t xml:space="preserve">                     </w:t>
      </w:r>
    </w:p>
    <w:p>
      <w:pPr>
        <w:pStyle w:val="style1"/>
        <w:spacing w:before="91"/>
        <w:ind w:left="307" w:right="2142"/>
        <w:rPr>
          <w:rFonts w:ascii="Segoe UI" w:cs="Segoe UI" w:hAnsi="Segoe UI"/>
          <w:sz w:val="40"/>
          <w:szCs w:val="40"/>
        </w:rPr>
      </w:pPr>
      <w:r>
        <w:rPr>
          <w:rFonts w:cs="Segoe UI" w:hAnsi="Segoe UI"/>
          <w:lang w:val="en-US"/>
        </w:rPr>
        <w:t xml:space="preserve">                                         </w:t>
      </w:r>
      <w:r>
        <w:rPr>
          <w:rFonts w:cs="Segoe UI" w:hAnsi="Segoe UI"/>
          <w:sz w:val="40"/>
          <w:szCs w:val="40"/>
          <w:lang w:val="en-US"/>
        </w:rPr>
        <w:t xml:space="preserve">      </w:t>
      </w:r>
    </w:p>
    <w:p>
      <w:pPr>
        <w:pStyle w:val="style1"/>
        <w:spacing w:before="91"/>
        <w:ind w:left="307" w:right="2142"/>
        <w:rPr>
          <w:rFonts w:ascii="Segoe UI" w:cs="Segoe UI" w:hAnsi="Segoe UI"/>
        </w:rPr>
      </w:pPr>
    </w:p>
    <w:p>
      <w:pPr>
        <w:pStyle w:val="style1"/>
        <w:spacing w:before="91"/>
        <w:ind w:right="2142"/>
        <w:rPr>
          <w:rFonts w:ascii="Segoe UI" w:cs="Segoe UI" w:hAnsi="Segoe UI"/>
        </w:rPr>
      </w:pPr>
      <w:r>
        <w:rPr>
          <w:rFonts w:ascii="Segoe UI" w:cs="Segoe UI" w:hAnsi="Segoe UI"/>
        </w:rPr>
        <w:t xml:space="preserve">PROFESSIONAL </w:t>
      </w:r>
      <w:r>
        <w:rPr>
          <w:rFonts w:ascii="Segoe UI" w:cs="Segoe UI" w:hAnsi="Segoe UI"/>
        </w:rPr>
        <w:t>SUMMARY</w:t>
      </w:r>
      <w:r>
        <w:rPr>
          <w:rFonts w:ascii="Segoe UI" w:cs="Segoe UI" w:hAnsi="Segoe UI"/>
        </w:rPr>
        <w:t xml:space="preserve"> </w:t>
      </w:r>
    </w:p>
    <w:p>
      <w:pPr>
        <w:pStyle w:val="style66"/>
        <w:keepLines/>
        <w:spacing w:lineRule="exact" w:line="20"/>
        <w:ind w:left="279"/>
        <w:rPr>
          <w:rFonts w:ascii="Segoe UI" w:cs="Segoe UI" w:hAnsi="Segoe UI"/>
          <w:sz w:val="2"/>
        </w:rPr>
      </w:pPr>
      <w:r>
        <w:rPr>
          <w:rFonts w:ascii="Segoe UI" w:cs="Segoe UI" w:hAnsi="Segoe UI"/>
          <w:noProof/>
          <w:sz w:val="2"/>
        </w:rPr>
      </w:r>
      <w:r>
        <w:rPr>
          <w:rFonts w:ascii="Segoe UI" w:cs="Segoe UI" w:hAnsi="Segoe UI"/>
          <w:noProof/>
          <w:sz w:val="2"/>
        </w:rPr>
      </w:r>
      <w:r>
        <w:rPr>
          <w:rFonts w:ascii="Segoe UI" w:cs="Segoe UI" w:hAnsi="Segoe UI"/>
          <w:noProof/>
          <w:sz w:val="2"/>
        </w:rPr>
      </w:r>
      <w:r>
        <w:rPr>
          <w:rFonts w:ascii="Segoe UI" w:cs="Segoe UI" w:hAnsi="Segoe UI"/>
          <w:noProof/>
          <w:sz w:val="2"/>
        </w:rPr>
        <mc:AlternateContent>
          <mc:Choice Requires="wpg">
            <w:drawing>
              <wp:inline distL="0" distT="0" distB="0" distR="0">
                <wp:extent cx="6873240" cy="6350"/>
                <wp:effectExtent l="2540" t="0" r="1270" b="7620"/>
                <wp:docPr id="1027" name="Group 2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6873240" cy="6350"/>
                          <a:chOff x="0" y="0"/>
                          <a:chExt cx="10824" cy="10"/>
                        </a:xfrm>
                      </wpg:grpSpPr>
                      <wps:wsp>
                        <wps:cNvSpPr/>
                        <wps:spPr>
                          <a:xfrm rot="0">
                            <a:off x="0" y="0"/>
                            <a:ext cx="10824" cy="10"/>
                          </a:xfrm>
                          <a:prstGeom prst="rect"/>
                          <a:solidFill>
                            <a:srgbClr val="808080"/>
                          </a:solidFill>
                          <a:ln>
                            <a:noFill/>
                          </a:ln>
                        </wps:spPr>
                        <wps:bodyPr>
                          <a:prstTxWarp prst="textNoShape"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1027" filled="f" stroked="f" style="margin-left:0.0pt;margin-top:0.0pt;width:541.2pt;height:0.5pt;mso-wrap-distance-left:0.0pt;mso-wrap-distance-right:0.0pt;visibility:visible;" coordsize="10824,10">
                <v:rect id="1028" fillcolor="gray" stroked="f" style="position:absolute;left:0;top:0;width:10824;height:10;z-index:2;mso-position-horizontal-relative:page;mso-position-vertical-relative:page;mso-width-relative:page;mso-height-relative:page;visibility:visible;">
                  <v:stroke on="f"/>
                  <v:fill/>
                </v:rect>
                <w10:anchorlock/>
                <v:fill rotate="true"/>
              </v:group>
            </w:pict>
          </mc:Fallback>
        </mc:AlternateContent>
      </w:r>
      <w:r>
        <w:rPr>
          <w:rFonts w:ascii="Segoe UI" w:cs="Segoe UI" w:hAnsi="Segoe UI"/>
          <w:noProof/>
          <w:sz w:val="2"/>
        </w:rPr>
      </w:r>
      <w:r>
        <w:rPr>
          <w:rFonts w:ascii="Segoe UI" w:cs="Segoe UI" w:hAnsi="Segoe UI"/>
          <w:noProof/>
          <w:sz w:val="2"/>
        </w:rPr>
      </w:r>
    </w:p>
    <w:p>
      <w:pPr>
        <w:pStyle w:val="style0"/>
        <w:ind w:left="270" w:right="120"/>
        <w:jc w:val="both"/>
        <w:rPr>
          <w:rFonts w:ascii="Segoe UI" w:cs="Segoe UI" w:hAnsi="Segoe UI"/>
          <w:sz w:val="3"/>
        </w:rPr>
      </w:pPr>
      <w:r>
        <w:rPr>
          <w:rFonts w:ascii="Segoe UI" w:cs="Segoe UI" w:hAnsi="Segoe UI"/>
          <w:sz w:val="20"/>
          <w:szCs w:val="20"/>
        </w:rPr>
        <w:t>Detail-oriented and performance-driven accounting and audit professional with hands-on experience in internal controls, financial operations, risk assessment, compliance, and data-driven decision support. Skilled in managing end-to-end finance processes, analysing transactions, preparing audit-ready documentation, and ensuring adherence to IFRS, ISA, tax regulations, and internal control frameworks. Strong analytical and problem-solving abilities, with a track record of improving process efficiency, strengthening controls, and delivering accurate financial reports. Advanced proficiency in Microsoft Excel and data analytics; ACA Finalist.</w:t>
      </w: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7"/>
        <w:gridCol w:w="3724"/>
        <w:gridCol w:w="3315"/>
      </w:tblGrid>
      <w:tr>
        <w:trPr>
          <w:trHeight w:val="1111" w:hRule="atLeast"/>
        </w:trPr>
        <w:tc>
          <w:tcPr>
            <w:tcW w:w="4017" w:type="dxa"/>
            <w:tcBorders/>
          </w:tcPr>
          <w:p>
            <w:pPr>
              <w:pStyle w:val="style4100"/>
              <w:keepLines/>
              <w:numPr>
                <w:ilvl w:val="0"/>
                <w:numId w:val="1"/>
              </w:numPr>
              <w:tabs>
                <w:tab w:val="left" w:leader="none" w:pos="420"/>
              </w:tabs>
              <w:spacing w:before="10"/>
              <w:rPr>
                <w:rFonts w:ascii="Segoe UI" w:cs="Segoe UI" w:hAnsi="Segoe UI"/>
                <w:sz w:val="20"/>
                <w:szCs w:val="20"/>
              </w:rPr>
            </w:pPr>
            <w:r>
              <w:rPr>
                <w:rFonts w:cs="Segoe UI" w:hAnsi="Segoe UI"/>
                <w:sz w:val="20"/>
                <w:szCs w:val="20"/>
                <w:lang w:val="en-US"/>
              </w:rPr>
              <w:t>Internal Audit &amp; Risk-Based Auditing</w:t>
            </w:r>
          </w:p>
          <w:p>
            <w:pPr>
              <w:pStyle w:val="style4100"/>
              <w:keepLines/>
              <w:numPr>
                <w:ilvl w:val="0"/>
                <w:numId w:val="1"/>
              </w:numPr>
              <w:tabs>
                <w:tab w:val="left" w:leader="none" w:pos="420"/>
              </w:tabs>
              <w:spacing w:before="10"/>
              <w:rPr>
                <w:rFonts w:ascii="Segoe UI" w:cs="Segoe UI" w:hAnsi="Segoe UI"/>
                <w:sz w:val="20"/>
                <w:szCs w:val="20"/>
              </w:rPr>
            </w:pPr>
            <w:r>
              <w:rPr>
                <w:rFonts w:cs="Segoe UI" w:hAnsi="Segoe UI"/>
                <w:sz w:val="20"/>
                <w:szCs w:val="20"/>
                <w:lang w:val="en-US"/>
              </w:rPr>
              <w:t>Internal Controls Design &amp; Testing</w:t>
            </w:r>
          </w:p>
          <w:p>
            <w:pPr>
              <w:pStyle w:val="style4100"/>
              <w:keepLines/>
              <w:numPr>
                <w:ilvl w:val="0"/>
                <w:numId w:val="1"/>
              </w:numPr>
              <w:tabs>
                <w:tab w:val="left" w:leader="none" w:pos="420"/>
              </w:tabs>
              <w:spacing w:before="10"/>
              <w:rPr>
                <w:rFonts w:ascii="Segoe UI" w:cs="Segoe UI" w:hAnsi="Segoe UI"/>
                <w:sz w:val="20"/>
                <w:szCs w:val="20"/>
              </w:rPr>
            </w:pPr>
            <w:r>
              <w:rPr>
                <w:rFonts w:cs="Segoe UI" w:hAnsi="Segoe UI"/>
                <w:sz w:val="20"/>
                <w:szCs w:val="20"/>
                <w:lang w:val="en-US"/>
              </w:rPr>
              <w:t>Financial Reporting &amp; General Ledger Management</w:t>
            </w:r>
          </w:p>
          <w:p>
            <w:pPr>
              <w:pStyle w:val="style4100"/>
              <w:keepLines/>
              <w:numPr>
                <w:ilvl w:val="0"/>
                <w:numId w:val="1"/>
              </w:numPr>
              <w:tabs>
                <w:tab w:val="left" w:leader="none" w:pos="420"/>
              </w:tabs>
              <w:spacing w:before="10"/>
              <w:rPr>
                <w:rFonts w:ascii="Segoe UI" w:cs="Segoe UI" w:hAnsi="Segoe UI"/>
                <w:sz w:val="20"/>
                <w:szCs w:val="20"/>
              </w:rPr>
            </w:pPr>
            <w:r>
              <w:rPr>
                <w:rFonts w:cs="Segoe UI" w:hAnsi="Segoe UI"/>
                <w:sz w:val="20"/>
                <w:szCs w:val="20"/>
                <w:lang w:val="en-US"/>
              </w:rPr>
              <w:t>Audit Planning, Execution &amp; Documentation</w:t>
            </w:r>
          </w:p>
          <w:p>
            <w:pPr>
              <w:pStyle w:val="style4100"/>
              <w:keepLines/>
              <w:numPr>
                <w:ilvl w:val="0"/>
                <w:numId w:val="1"/>
              </w:numPr>
              <w:tabs>
                <w:tab w:val="left" w:leader="none" w:pos="420"/>
              </w:tabs>
              <w:spacing w:before="10"/>
              <w:rPr>
                <w:rFonts w:ascii="Segoe UI" w:cs="Segoe UI" w:hAnsi="Segoe UI"/>
                <w:sz w:val="20"/>
                <w:szCs w:val="20"/>
              </w:rPr>
            </w:pPr>
            <w:r>
              <w:rPr>
                <w:rFonts w:cs="Segoe UI" w:hAnsi="Segoe UI"/>
                <w:sz w:val="20"/>
                <w:szCs w:val="20"/>
                <w:lang w:val="en-US"/>
              </w:rPr>
              <w:t>IFRS, IAS, ISA &amp; COSO Framework</w:t>
            </w:r>
          </w:p>
          <w:p>
            <w:pPr>
              <w:pStyle w:val="style4100"/>
              <w:keepLines/>
              <w:numPr>
                <w:ilvl w:val="0"/>
                <w:numId w:val="0"/>
              </w:numPr>
              <w:tabs>
                <w:tab w:val="left" w:leader="none" w:pos="420"/>
              </w:tabs>
              <w:spacing w:before="10"/>
              <w:ind w:left="560" w:firstLine="0"/>
              <w:rPr>
                <w:rFonts w:ascii="Segoe UI" w:cs="Segoe UI" w:hAnsi="Segoe UI"/>
                <w:sz w:val="20"/>
                <w:szCs w:val="20"/>
              </w:rPr>
            </w:pPr>
          </w:p>
        </w:tc>
        <w:tc>
          <w:tcPr>
            <w:tcW w:w="3724" w:type="dxa"/>
            <w:tcBorders/>
          </w:tcPr>
          <w:p>
            <w:pPr>
              <w:pStyle w:val="style4100"/>
              <w:keepLines/>
              <w:numPr>
                <w:ilvl w:val="0"/>
                <w:numId w:val="4"/>
              </w:numPr>
              <w:tabs>
                <w:tab w:val="left" w:leader="none" w:pos="770"/>
                <w:tab w:val="left" w:leader="none" w:pos="771"/>
              </w:tabs>
              <w:spacing w:before="9" w:lineRule="exact" w:line="250"/>
              <w:ind w:hanging="361"/>
              <w:rPr>
                <w:rFonts w:ascii="Segoe UI" w:cs="Segoe UI" w:hAnsi="Segoe UI"/>
                <w:sz w:val="20"/>
                <w:szCs w:val="20"/>
              </w:rPr>
            </w:pPr>
            <w:r>
              <w:rPr>
                <w:rFonts w:cs="Segoe UI" w:hAnsi="Segoe UI"/>
                <w:sz w:val="20"/>
                <w:szCs w:val="20"/>
                <w:lang w:val="en-US"/>
              </w:rPr>
              <w:t>Risk Assessment &amp; Process Improvement</w:t>
            </w:r>
          </w:p>
          <w:p>
            <w:pPr>
              <w:pStyle w:val="style4100"/>
              <w:keepLines/>
              <w:numPr>
                <w:ilvl w:val="0"/>
                <w:numId w:val="4"/>
              </w:numPr>
              <w:tabs>
                <w:tab w:val="left" w:leader="none" w:pos="770"/>
                <w:tab w:val="left" w:leader="none" w:pos="771"/>
              </w:tabs>
              <w:spacing w:before="9" w:lineRule="exact" w:line="250"/>
              <w:ind w:hanging="361"/>
              <w:rPr>
                <w:rFonts w:ascii="Segoe UI" w:cs="Segoe UI" w:hAnsi="Segoe UI"/>
                <w:sz w:val="20"/>
                <w:szCs w:val="20"/>
              </w:rPr>
            </w:pPr>
            <w:r>
              <w:rPr>
                <w:rFonts w:cs="Segoe UI" w:hAnsi="Segoe UI"/>
                <w:sz w:val="20"/>
                <w:szCs w:val="20"/>
                <w:lang w:val="en-US"/>
              </w:rPr>
              <w:t>Accounts Payable &amp; Receivable Management</w:t>
            </w:r>
          </w:p>
          <w:p>
            <w:pPr>
              <w:pStyle w:val="style4100"/>
              <w:keepLines/>
              <w:numPr>
                <w:ilvl w:val="0"/>
                <w:numId w:val="4"/>
              </w:numPr>
              <w:tabs>
                <w:tab w:val="left" w:leader="none" w:pos="770"/>
                <w:tab w:val="left" w:leader="none" w:pos="771"/>
              </w:tabs>
              <w:spacing w:before="9" w:lineRule="exact" w:line="250"/>
              <w:ind w:hanging="361"/>
              <w:rPr>
                <w:rFonts w:ascii="Segoe UI" w:cs="Segoe UI" w:hAnsi="Segoe UI"/>
                <w:sz w:val="20"/>
                <w:szCs w:val="20"/>
              </w:rPr>
            </w:pPr>
            <w:r>
              <w:rPr>
                <w:rFonts w:cs="Segoe UI" w:hAnsi="Segoe UI"/>
                <w:sz w:val="20"/>
                <w:szCs w:val="20"/>
                <w:lang w:val="en-US"/>
              </w:rPr>
              <w:t>Inventory Accounting &amp; Costing</w:t>
            </w:r>
          </w:p>
          <w:p>
            <w:pPr>
              <w:pStyle w:val="style4100"/>
              <w:keepLines/>
              <w:numPr>
                <w:ilvl w:val="0"/>
                <w:numId w:val="4"/>
              </w:numPr>
              <w:tabs>
                <w:tab w:val="left" w:leader="none" w:pos="770"/>
                <w:tab w:val="left" w:leader="none" w:pos="771"/>
              </w:tabs>
              <w:spacing w:before="9" w:lineRule="exact" w:line="250"/>
              <w:ind w:hanging="361"/>
              <w:rPr>
                <w:rFonts w:ascii="Segoe UI" w:cs="Segoe UI" w:hAnsi="Segoe UI"/>
                <w:sz w:val="20"/>
                <w:szCs w:val="20"/>
              </w:rPr>
            </w:pPr>
            <w:r>
              <w:rPr>
                <w:rFonts w:cs="Segoe UI" w:hAnsi="Segoe UI"/>
                <w:sz w:val="20"/>
                <w:szCs w:val="20"/>
                <w:lang w:val="en-US"/>
              </w:rPr>
              <w:t>Tax Compliance (VAT, WHT, Corporate Tax)</w:t>
            </w:r>
          </w:p>
          <w:p>
            <w:pPr>
              <w:pStyle w:val="style4100"/>
              <w:keepLines/>
              <w:numPr>
                <w:ilvl w:val="0"/>
                <w:numId w:val="4"/>
              </w:numPr>
              <w:tabs>
                <w:tab w:val="left" w:leader="none" w:pos="770"/>
                <w:tab w:val="left" w:leader="none" w:pos="771"/>
              </w:tabs>
              <w:spacing w:before="9" w:lineRule="exact" w:line="250"/>
              <w:ind w:hanging="361"/>
              <w:rPr>
                <w:rFonts w:ascii="Segoe UI" w:cs="Segoe UI" w:hAnsi="Segoe UI"/>
                <w:sz w:val="20"/>
                <w:szCs w:val="20"/>
              </w:rPr>
            </w:pPr>
            <w:r>
              <w:rPr>
                <w:rFonts w:cs="Segoe UI" w:hAnsi="Segoe UI"/>
                <w:sz w:val="20"/>
                <w:szCs w:val="20"/>
                <w:lang w:val="en-US"/>
              </w:rPr>
              <w:t>Data Analytics &amp; Advanced Excel</w:t>
            </w:r>
          </w:p>
          <w:p>
            <w:pPr>
              <w:pStyle w:val="style4100"/>
              <w:keepLines/>
              <w:numPr>
                <w:ilvl w:val="0"/>
                <w:numId w:val="4"/>
              </w:numPr>
              <w:tabs>
                <w:tab w:val="left" w:leader="none" w:pos="770"/>
                <w:tab w:val="left" w:leader="none" w:pos="771"/>
              </w:tabs>
              <w:spacing w:before="9" w:lineRule="exact" w:line="250"/>
              <w:ind w:hanging="361"/>
              <w:rPr>
                <w:rFonts w:ascii="Segoe UI" w:cs="Segoe UI" w:hAnsi="Segoe UI"/>
                <w:sz w:val="20"/>
                <w:szCs w:val="20"/>
              </w:rPr>
            </w:pPr>
            <w:r>
              <w:rPr>
                <w:rFonts w:cs="Segoe UI" w:hAnsi="Segoe UI"/>
                <w:sz w:val="20"/>
                <w:szCs w:val="20"/>
                <w:lang w:val="en-US"/>
              </w:rPr>
              <w:t>Problem Solving &amp; Critical Thinking</w:t>
            </w:r>
          </w:p>
          <w:p>
            <w:pPr>
              <w:pStyle w:val="style4100"/>
              <w:keepLines/>
              <w:tabs>
                <w:tab w:val="left" w:leader="none" w:pos="770"/>
                <w:tab w:val="left" w:leader="none" w:pos="771"/>
              </w:tabs>
              <w:spacing w:before="9" w:lineRule="exact" w:line="250"/>
              <w:ind w:left="0" w:firstLine="0"/>
              <w:rPr>
                <w:rFonts w:ascii="Segoe UI" w:cs="Segoe UI" w:hAnsi="Segoe UI"/>
                <w:sz w:val="20"/>
                <w:szCs w:val="20"/>
              </w:rPr>
            </w:pPr>
          </w:p>
        </w:tc>
        <w:tc>
          <w:tcPr>
            <w:tcW w:w="3315" w:type="dxa"/>
            <w:tcBorders/>
          </w:tcPr>
          <w:p>
            <w:pPr>
              <w:pStyle w:val="style4100"/>
              <w:keepLines/>
              <w:numPr>
                <w:ilvl w:val="0"/>
                <w:numId w:val="3"/>
              </w:numPr>
              <w:tabs>
                <w:tab w:val="left" w:leader="none" w:pos="596"/>
                <w:tab w:val="left" w:leader="none" w:pos="597"/>
              </w:tabs>
              <w:spacing w:before="1" w:lineRule="exact" w:line="269"/>
              <w:ind w:hanging="361"/>
              <w:rPr>
                <w:rFonts w:ascii="Segoe UI" w:cs="Segoe UI" w:hAnsi="Segoe UI"/>
                <w:sz w:val="20"/>
                <w:szCs w:val="20"/>
              </w:rPr>
            </w:pPr>
            <w:r>
              <w:rPr>
                <w:rFonts w:cs="Segoe UI" w:hAnsi="Segoe UI"/>
                <w:sz w:val="20"/>
                <w:szCs w:val="20"/>
                <w:lang w:val="en-US"/>
              </w:rPr>
              <w:t xml:space="preserve">Ability to work under pressure </w:t>
            </w:r>
          </w:p>
          <w:p>
            <w:pPr>
              <w:pStyle w:val="style4100"/>
              <w:keepLines/>
              <w:numPr>
                <w:ilvl w:val="0"/>
                <w:numId w:val="3"/>
              </w:numPr>
              <w:tabs>
                <w:tab w:val="left" w:leader="none" w:pos="596"/>
                <w:tab w:val="left" w:leader="none" w:pos="597"/>
              </w:tabs>
              <w:spacing w:before="1" w:lineRule="exact" w:line="269"/>
              <w:ind w:hanging="361"/>
              <w:rPr>
                <w:rFonts w:ascii="Segoe UI" w:cs="Segoe UI" w:hAnsi="Segoe UI"/>
                <w:sz w:val="20"/>
                <w:szCs w:val="20"/>
              </w:rPr>
            </w:pPr>
            <w:r>
              <w:rPr>
                <w:rFonts w:cs="Segoe UI" w:hAnsi="Segoe UI"/>
                <w:sz w:val="20"/>
                <w:szCs w:val="20"/>
                <w:lang w:val="en-US"/>
              </w:rPr>
              <w:t>Office</w:t>
            </w:r>
            <w:r>
              <w:rPr>
                <w:rFonts w:ascii="Segoe UI" w:cs="Segoe UI" w:hAnsi="Segoe UI"/>
                <w:sz w:val="20"/>
                <w:szCs w:val="20"/>
              </w:rPr>
              <w:t xml:space="preserve"> Management</w:t>
            </w:r>
          </w:p>
          <w:p>
            <w:pPr>
              <w:pStyle w:val="style4100"/>
              <w:keepLines/>
              <w:numPr>
                <w:ilvl w:val="0"/>
                <w:numId w:val="3"/>
              </w:numPr>
              <w:tabs>
                <w:tab w:val="left" w:leader="none" w:pos="596"/>
                <w:tab w:val="left" w:leader="none" w:pos="597"/>
              </w:tabs>
              <w:spacing w:before="1" w:lineRule="exact" w:line="269"/>
              <w:ind w:hanging="361"/>
              <w:rPr>
                <w:rFonts w:ascii="Segoe UI" w:cs="Segoe UI" w:hAnsi="Segoe UI"/>
                <w:sz w:val="20"/>
                <w:szCs w:val="20"/>
              </w:rPr>
            </w:pPr>
            <w:r>
              <w:rPr>
                <w:rFonts w:ascii="Segoe UI" w:cs="Segoe UI" w:hAnsi="Segoe UI"/>
                <w:sz w:val="20"/>
                <w:szCs w:val="20"/>
              </w:rPr>
              <w:t>Teamwork</w:t>
            </w:r>
            <w:r>
              <w:rPr>
                <w:rFonts w:ascii="Segoe UI" w:cs="Segoe UI" w:hAnsi="Segoe UI"/>
                <w:sz w:val="20"/>
                <w:szCs w:val="20"/>
              </w:rPr>
              <w:t xml:space="preserve"> &amp; Leadership</w:t>
            </w:r>
          </w:p>
          <w:p>
            <w:pPr>
              <w:pStyle w:val="style4100"/>
              <w:keepLines/>
              <w:numPr>
                <w:ilvl w:val="0"/>
                <w:numId w:val="3"/>
              </w:numPr>
              <w:tabs>
                <w:tab w:val="left" w:leader="none" w:pos="596"/>
                <w:tab w:val="left" w:leader="none" w:pos="597"/>
              </w:tabs>
              <w:spacing w:lineRule="exact" w:line="268"/>
              <w:ind w:hanging="361"/>
              <w:rPr>
                <w:rFonts w:ascii="Segoe UI" w:cs="Segoe UI" w:hAnsi="Segoe UI"/>
                <w:sz w:val="20"/>
                <w:szCs w:val="20"/>
              </w:rPr>
            </w:pPr>
            <w:r>
              <w:rPr>
                <w:rFonts w:ascii="Segoe UI" w:cs="Segoe UI" w:hAnsi="Segoe UI"/>
                <w:sz w:val="20"/>
                <w:szCs w:val="20"/>
              </w:rPr>
              <w:t xml:space="preserve">Great </w:t>
            </w:r>
            <w:r>
              <w:rPr>
                <w:rFonts w:ascii="Segoe UI" w:cs="Segoe UI" w:hAnsi="Segoe UI"/>
                <w:sz w:val="20"/>
                <w:szCs w:val="20"/>
              </w:rPr>
              <w:t>Communication</w:t>
            </w:r>
            <w:r>
              <w:rPr>
                <w:rFonts w:ascii="Segoe UI" w:cs="Segoe UI" w:hAnsi="Segoe U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Segoe UI" w:cs="Segoe UI" w:hAnsi="Segoe UI"/>
                <w:sz w:val="20"/>
                <w:szCs w:val="20"/>
              </w:rPr>
              <w:t>Skills</w:t>
            </w:r>
          </w:p>
          <w:p>
            <w:pPr>
              <w:pStyle w:val="style4100"/>
              <w:keepLines/>
              <w:numPr>
                <w:ilvl w:val="0"/>
                <w:numId w:val="3"/>
              </w:numPr>
              <w:tabs>
                <w:tab w:val="left" w:leader="none" w:pos="596"/>
                <w:tab w:val="left" w:leader="none" w:pos="597"/>
              </w:tabs>
              <w:spacing w:lineRule="exact" w:line="268"/>
              <w:ind w:hanging="361"/>
              <w:rPr>
                <w:rFonts w:ascii="Segoe UI" w:cs="Segoe UI" w:hAnsi="Segoe UI"/>
                <w:sz w:val="20"/>
                <w:szCs w:val="20"/>
              </w:rPr>
            </w:pPr>
            <w:r>
              <w:rPr>
                <w:rFonts w:ascii="Segoe UI" w:cs="Segoe UI" w:hAnsi="Segoe UI"/>
                <w:sz w:val="20"/>
                <w:szCs w:val="20"/>
              </w:rPr>
              <w:t>Good Work Ethics</w:t>
            </w:r>
          </w:p>
          <w:p>
            <w:pPr>
              <w:pStyle w:val="style4100"/>
              <w:keepLines/>
              <w:numPr>
                <w:ilvl w:val="0"/>
                <w:numId w:val="3"/>
              </w:numPr>
              <w:tabs>
                <w:tab w:val="left" w:leader="none" w:pos="596"/>
                <w:tab w:val="left" w:leader="none" w:pos="597"/>
              </w:tabs>
              <w:ind w:hanging="361"/>
              <w:rPr>
                <w:rFonts w:ascii="Segoe UI" w:cs="Segoe UI" w:hAnsi="Segoe UI"/>
                <w:sz w:val="20"/>
                <w:szCs w:val="20"/>
              </w:rPr>
            </w:pPr>
            <w:r>
              <w:rPr>
                <w:rFonts w:ascii="Segoe UI" w:cs="Segoe UI" w:hAnsi="Segoe UI"/>
                <w:sz w:val="20"/>
                <w:szCs w:val="20"/>
              </w:rPr>
              <w:t>Attention to Detail</w:t>
            </w:r>
            <w:r>
              <w:rPr>
                <w:rFonts w:ascii="Segoe UI" w:cs="Segoe UI" w:hAnsi="Segoe UI"/>
                <w:sz w:val="20"/>
                <w:szCs w:val="20"/>
              </w:rPr>
              <w:t>s</w:t>
            </w:r>
          </w:p>
        </w:tc>
      </w:tr>
    </w:tbl>
    <w:p>
      <w:pPr>
        <w:pStyle w:val="style1"/>
        <w:keepLines/>
        <w:ind w:left="0" w:firstLine="270"/>
        <w:rPr>
          <w:rFonts w:ascii="Segoe UI" w:cs="Segoe UI" w:hAnsi="Segoe UI"/>
          <w:sz w:val="20"/>
          <w:szCs w:val="20"/>
        </w:rPr>
      </w:pPr>
    </w:p>
    <w:p>
      <w:pPr>
        <w:pStyle w:val="style1"/>
        <w:keepLines/>
        <w:ind w:left="0" w:firstLine="270"/>
        <w:rPr>
          <w:rFonts w:ascii="Segoe UI" w:cs="Segoe UI" w:hAnsi="Segoe UI"/>
          <w:sz w:val="32"/>
          <w:szCs w:val="32"/>
        </w:rPr>
      </w:pPr>
      <w:r>
        <w:rPr>
          <w:rFonts w:cs="Segoe UI" w:hAnsi="Segoe UI"/>
          <w:sz w:val="32"/>
          <w:szCs w:val="32"/>
          <w:lang w:val="en-US"/>
        </w:rPr>
        <w:t>EXPERIENCE</w:t>
      </w:r>
    </w:p>
    <w:p>
      <w:pPr>
        <w:pStyle w:val="style1"/>
        <w:keepLines/>
        <w:ind w:left="0" w:firstLine="270"/>
        <w:rPr>
          <w:rFonts w:ascii="Segoe UI" w:cs="Segoe UI" w:hAnsi="Segoe UI"/>
          <w:sz w:val="20"/>
          <w:szCs w:val="20"/>
        </w:rPr>
      </w:pPr>
      <w:r>
        <w:rPr>
          <w:rFonts w:ascii="Segoe UI" w:cs="Segoe UI" w:hAnsi="Segoe UI"/>
          <w:sz w:val="20"/>
          <w:szCs w:val="20"/>
        </w:rPr>
        <w:t>S</w:t>
      </w:r>
      <w:r>
        <w:rPr>
          <w:rFonts w:cs="Segoe UI" w:hAnsi="Segoe UI"/>
          <w:sz w:val="20"/>
          <w:szCs w:val="20"/>
          <w:lang w:val="en-US"/>
        </w:rPr>
        <w:t>tudent Finance and Compliant Assistant</w:t>
      </w:r>
      <w:r>
        <w:rPr>
          <w:rFonts w:ascii="Segoe UI" w:cs="Segoe UI" w:hAnsi="Segoe UI"/>
          <w:sz w:val="20"/>
          <w:szCs w:val="20"/>
        </w:rPr>
        <w:tab/>
      </w:r>
      <w:r>
        <w:rPr>
          <w:rFonts w:ascii="Segoe UI" w:cs="Segoe UI" w:hAnsi="Segoe UI"/>
          <w:sz w:val="20"/>
          <w:szCs w:val="20"/>
        </w:rPr>
        <w:t>A</w:t>
      </w:r>
      <w:r>
        <w:rPr>
          <w:rFonts w:cs="Segoe UI" w:hAnsi="Segoe UI"/>
          <w:sz w:val="20"/>
          <w:szCs w:val="20"/>
          <w:lang w:val="en-US"/>
        </w:rPr>
        <w:t>ugust 2024</w:t>
      </w:r>
      <w:r>
        <w:rPr>
          <w:rFonts w:ascii="Segoe UI" w:cs="Segoe UI" w:hAnsi="Segoe UI"/>
          <w:sz w:val="20"/>
          <w:szCs w:val="20"/>
        </w:rPr>
        <w:t xml:space="preserve"> till </w:t>
      </w:r>
      <w:r>
        <w:rPr>
          <w:rFonts w:cs="Segoe UI" w:hAnsi="Segoe UI"/>
          <w:sz w:val="20"/>
          <w:szCs w:val="20"/>
          <w:lang w:val="en-US"/>
        </w:rPr>
        <w:t>October 2024</w:t>
      </w:r>
    </w:p>
    <w:p>
      <w:pPr>
        <w:pStyle w:val="style1"/>
        <w:keepLines/>
        <w:ind w:left="0" w:firstLine="270"/>
        <w:rPr>
          <w:rFonts w:ascii="Segoe UI" w:cs="Segoe UI" w:hAnsi="Segoe UI"/>
          <w:sz w:val="20"/>
          <w:szCs w:val="20"/>
        </w:rPr>
      </w:pPr>
      <w:r>
        <w:rPr>
          <w:rFonts w:cs="Segoe UI" w:hAnsi="Segoe UI"/>
          <w:sz w:val="20"/>
          <w:szCs w:val="20"/>
          <w:lang w:val="en-US"/>
        </w:rPr>
        <w:t>Directorate of Competitions, Godfrey Okoye university, Enugu.</w:t>
      </w:r>
    </w:p>
    <w:p>
      <w:pPr>
        <w:pStyle w:val="style0"/>
        <w:ind w:left="270"/>
        <w:jc w:val="both"/>
        <w:rPr>
          <w:rFonts w:ascii="Segoe UI" w:cs="Segoe UI" w:hAnsi="Segoe UI"/>
          <w:bCs/>
          <w:i/>
          <w:iCs/>
          <w:sz w:val="20"/>
          <w:szCs w:val="20"/>
        </w:rPr>
      </w:pPr>
      <w:r>
        <w:rPr>
          <w:rFonts w:ascii="Segoe UI" w:cs="Segoe UI" w:hAnsi="Segoe UI"/>
          <w:bCs/>
          <w:i/>
          <w:iCs/>
          <w:sz w:val="20"/>
          <w:szCs w:val="20"/>
        </w:rPr>
        <w:t>Key Achievements:</w:t>
      </w:r>
    </w:p>
    <w:p>
      <w:pPr>
        <w:pStyle w:val="style94"/>
        <w:numPr>
          <w:ilvl w:val="0"/>
          <w:numId w:val="0"/>
        </w:numPr>
        <w:rPr>
          <w:rFonts w:ascii="Segoe UI" w:cs="Segoe UI" w:hAnsi="Segoe UI"/>
          <w:sz w:val="22"/>
          <w:szCs w:val="22"/>
        </w:rPr>
      </w:pPr>
    </w:p>
    <w:p>
      <w:pPr>
        <w:pStyle w:val="style94"/>
        <w:numPr>
          <w:ilvl w:val="0"/>
          <w:numId w:val="28"/>
        </w:numPr>
        <w:rPr>
          <w:rFonts w:ascii="Segoe UI" w:cs="Segoe UI" w:hAnsi="Segoe UI"/>
          <w:sz w:val="22"/>
          <w:szCs w:val="22"/>
        </w:rPr>
      </w:pPr>
      <w:r>
        <w:rPr>
          <w:rFonts w:cs="Segoe UI" w:hAnsi="Segoe UI"/>
          <w:sz w:val="22"/>
          <w:szCs w:val="22"/>
          <w:lang w:val="en-US"/>
        </w:rPr>
        <w:t>Manage the full financial cycle of an import/trading business, including purchase orders, import documentation, supplier payments, invoicing, receivables, inventory costing, and month-end closing.</w:t>
      </w:r>
    </w:p>
    <w:p>
      <w:pPr>
        <w:pStyle w:val="style94"/>
        <w:numPr>
          <w:ilvl w:val="0"/>
          <w:numId w:val="28"/>
        </w:numPr>
        <w:rPr>
          <w:rFonts w:ascii="Segoe UI" w:cs="Segoe UI" w:hAnsi="Segoe UI"/>
          <w:sz w:val="22"/>
          <w:szCs w:val="22"/>
        </w:rPr>
      </w:pPr>
      <w:r>
        <w:rPr>
          <w:rFonts w:cs="Segoe UI" w:hAnsi="Segoe UI"/>
          <w:sz w:val="22"/>
          <w:szCs w:val="22"/>
          <w:lang w:val="en-US"/>
        </w:rPr>
        <w:t>Designed and implemented internal controls across procurement, importation, warehousing, and sales, eliminating unapproved purchases and reducing payment errors to near zero.</w:t>
      </w:r>
    </w:p>
    <w:p>
      <w:pPr>
        <w:pStyle w:val="style94"/>
        <w:numPr>
          <w:ilvl w:val="0"/>
          <w:numId w:val="28"/>
        </w:numPr>
        <w:rPr>
          <w:rFonts w:ascii="Segoe UI" w:cs="Segoe UI" w:hAnsi="Segoe UI"/>
          <w:sz w:val="22"/>
          <w:szCs w:val="22"/>
        </w:rPr>
      </w:pPr>
      <w:r>
        <w:rPr>
          <w:rFonts w:cs="Segoe UI" w:hAnsi="Segoe UI"/>
          <w:sz w:val="22"/>
          <w:szCs w:val="22"/>
          <w:lang w:val="en-US"/>
        </w:rPr>
        <w:t>Conduct regular risk assessments covering FX exposure, credit risk, inventory obsolescence, and import clearance delays, presenting mitigation strategies to management.</w:t>
      </w:r>
    </w:p>
    <w:p>
      <w:pPr>
        <w:pStyle w:val="style94"/>
        <w:numPr>
          <w:ilvl w:val="0"/>
          <w:numId w:val="28"/>
        </w:numPr>
        <w:rPr>
          <w:rFonts w:ascii="Segoe UI" w:cs="Segoe UI" w:hAnsi="Segoe UI"/>
          <w:sz w:val="22"/>
          <w:szCs w:val="22"/>
        </w:rPr>
      </w:pPr>
      <w:r>
        <w:rPr>
          <w:rFonts w:cs="Segoe UI" w:hAnsi="Segoe UI"/>
          <w:sz w:val="22"/>
          <w:szCs w:val="22"/>
          <w:lang w:val="en-US"/>
        </w:rPr>
        <w:t>Maintain accurate inventory and COGS records through monthly reconciliations, resolving discrepancies prior to close.</w:t>
      </w:r>
    </w:p>
    <w:p>
      <w:pPr>
        <w:pStyle w:val="style94"/>
        <w:numPr>
          <w:ilvl w:val="0"/>
          <w:numId w:val="28"/>
        </w:numPr>
        <w:rPr>
          <w:rFonts w:ascii="Segoe UI" w:cs="Segoe UI" w:hAnsi="Segoe UI"/>
          <w:sz w:val="22"/>
          <w:szCs w:val="22"/>
        </w:rPr>
      </w:pPr>
      <w:r>
        <w:rPr>
          <w:rFonts w:cs="Segoe UI" w:hAnsi="Segoe UI"/>
          <w:sz w:val="22"/>
          <w:szCs w:val="22"/>
          <w:lang w:val="en-US"/>
        </w:rPr>
        <w:t>Prepare complete audit-ready working papers for external auditors, covering duties, freight, clearing charges, receivables, and sales transactions.</w:t>
      </w:r>
    </w:p>
    <w:p>
      <w:pPr>
        <w:pStyle w:val="style94"/>
        <w:numPr>
          <w:ilvl w:val="0"/>
          <w:numId w:val="28"/>
        </w:numPr>
        <w:rPr>
          <w:rFonts w:ascii="Segoe UI" w:cs="Segoe UI" w:hAnsi="Segoe UI"/>
          <w:sz w:val="22"/>
          <w:szCs w:val="22"/>
        </w:rPr>
      </w:pPr>
      <w:r>
        <w:rPr>
          <w:rFonts w:cs="Segoe UI" w:hAnsi="Segoe UI"/>
          <w:sz w:val="22"/>
          <w:szCs w:val="22"/>
          <w:lang w:val="en-US"/>
        </w:rPr>
        <w:t>Review and approve payment vouchers, ensuring compliance with tax laws (VAT, WHT), customs rules, and internal finance policies.</w:t>
      </w:r>
    </w:p>
    <w:p>
      <w:pPr>
        <w:pStyle w:val="style94"/>
        <w:numPr>
          <w:ilvl w:val="0"/>
          <w:numId w:val="28"/>
        </w:numPr>
        <w:rPr>
          <w:rFonts w:ascii="Segoe UI" w:cs="Segoe UI" w:hAnsi="Segoe UI"/>
          <w:sz w:val="22"/>
          <w:szCs w:val="22"/>
        </w:rPr>
      </w:pPr>
      <w:r>
        <w:rPr>
          <w:rFonts w:cs="Segoe UI" w:hAnsi="Segoe UI"/>
          <w:sz w:val="22"/>
          <w:szCs w:val="22"/>
          <w:lang w:val="en-US"/>
        </w:rPr>
        <w:t>Developed Excel-based dashboards for tracking open POs, container status, receivables ageing, and cash flow, reducing overdue receivables by 40% and improving operational visibility.</w:t>
      </w:r>
    </w:p>
    <w:p>
      <w:pPr>
        <w:pStyle w:val="style94"/>
        <w:numPr>
          <w:ilvl w:val="0"/>
          <w:numId w:val="28"/>
        </w:numPr>
        <w:rPr>
          <w:rFonts w:ascii="Segoe UI" w:cs="Segoe UI" w:hAnsi="Segoe UI"/>
          <w:sz w:val="22"/>
          <w:szCs w:val="22"/>
        </w:rPr>
      </w:pPr>
      <w:r>
        <w:rPr>
          <w:rFonts w:cs="Segoe UI" w:hAnsi="Segoe UI"/>
          <w:sz w:val="22"/>
          <w:szCs w:val="22"/>
          <w:lang w:val="en-US"/>
        </w:rPr>
        <w:t>Liaise with external auditors, FIRS, and customs agents, providing documentation and process explanations as required.</w:t>
      </w:r>
    </w:p>
    <w:p>
      <w:pPr>
        <w:pStyle w:val="style94"/>
        <w:numPr>
          <w:ilvl w:val="0"/>
          <w:numId w:val="28"/>
        </w:numPr>
        <w:rPr>
          <w:rFonts w:ascii="Segoe UI" w:cs="Segoe UI" w:hAnsi="Segoe UI"/>
          <w:sz w:val="22"/>
          <w:szCs w:val="22"/>
        </w:rPr>
      </w:pPr>
      <w:r>
        <w:rPr>
          <w:rFonts w:cs="Segoe UI" w:hAnsi="Segoe UI"/>
          <w:sz w:val="22"/>
          <w:szCs w:val="22"/>
          <w:lang w:val="en-US"/>
        </w:rPr>
        <w:t>Identified process inefficiencies within the import supply chain and introduced improvements that saved an average of 5 days in container clearance and reduced demurrage costs.</w:t>
      </w:r>
    </w:p>
    <w:p>
      <w:pPr>
        <w:pStyle w:val="style1"/>
        <w:keepLines/>
        <w:ind w:left="0" w:firstLine="270"/>
        <w:rPr>
          <w:rFonts w:ascii="Segoe UI" w:cs="Segoe UI" w:hAnsi="Segoe UI"/>
          <w:sz w:val="20"/>
          <w:szCs w:val="20"/>
        </w:rPr>
      </w:pPr>
    </w:p>
    <w:p>
      <w:pPr>
        <w:pStyle w:val="style1"/>
        <w:keepLines/>
        <w:ind w:left="0" w:firstLine="270"/>
        <w:rPr>
          <w:rFonts w:cs="Segoe UI" w:hAnsi="Segoe UI"/>
          <w:sz w:val="20"/>
          <w:szCs w:val="20"/>
          <w:lang w:val="en-US"/>
        </w:rPr>
      </w:pPr>
    </w:p>
    <w:p>
      <w:pPr>
        <w:pStyle w:val="style1"/>
        <w:keepLines/>
        <w:ind w:left="0" w:firstLine="270"/>
        <w:rPr>
          <w:rFonts w:cs="Segoe UI" w:hAnsi="Segoe UI"/>
          <w:sz w:val="20"/>
          <w:szCs w:val="20"/>
          <w:lang w:val="en-US"/>
        </w:rPr>
      </w:pPr>
    </w:p>
    <w:p>
      <w:pPr>
        <w:pStyle w:val="style1"/>
        <w:keepLines/>
        <w:ind w:left="0" w:firstLine="270"/>
        <w:rPr>
          <w:rFonts w:cs="Segoe UI" w:hAnsi="Segoe UI"/>
          <w:sz w:val="20"/>
          <w:szCs w:val="20"/>
          <w:lang w:val="en-US"/>
        </w:rPr>
      </w:pPr>
    </w:p>
    <w:p>
      <w:pPr>
        <w:pStyle w:val="style1"/>
        <w:keepLines/>
        <w:ind w:left="0" w:firstLine="270"/>
        <w:rPr>
          <w:rFonts w:ascii="Segoe UI" w:cs="Segoe UI" w:hAnsi="Segoe UI"/>
          <w:sz w:val="20"/>
          <w:szCs w:val="20"/>
        </w:rPr>
      </w:pPr>
      <w:r>
        <w:rPr>
          <w:rFonts w:cs="Segoe UI" w:hAnsi="Segoe UI"/>
          <w:sz w:val="20"/>
          <w:szCs w:val="20"/>
          <w:lang w:val="en-US"/>
        </w:rPr>
        <w:t>Victory Gift Investment Ltd. – Lagos, Nigeria (NYSC)</w:t>
      </w:r>
    </w:p>
    <w:p>
      <w:pPr>
        <w:pStyle w:val="style1"/>
        <w:keepLines/>
        <w:ind w:left="0" w:firstLine="270"/>
        <w:rPr>
          <w:rFonts w:ascii="Segoe UI" w:cs="Segoe UI" w:hAnsi="Segoe UI"/>
          <w:sz w:val="20"/>
          <w:szCs w:val="20"/>
        </w:rPr>
      </w:pPr>
      <w:r>
        <w:rPr>
          <w:rFonts w:cs="Segoe UI" w:hAnsi="Segoe UI"/>
          <w:sz w:val="20"/>
          <w:szCs w:val="20"/>
          <w:lang w:val="en-US"/>
        </w:rPr>
        <w:t>Operational Manager (Finance, Controls &amp; Compliance Lead)</w:t>
      </w:r>
      <w:r>
        <w:rPr>
          <w:rFonts w:ascii="Segoe UI" w:cs="Segoe UI" w:hAnsi="Segoe UI"/>
          <w:sz w:val="20"/>
          <w:szCs w:val="20"/>
        </w:rPr>
        <w:tab/>
      </w:r>
      <w:r>
        <w:rPr>
          <w:rFonts w:ascii="Segoe UI" w:cs="Segoe UI" w:hAnsi="Segoe UI"/>
          <w:sz w:val="20"/>
          <w:szCs w:val="20"/>
        </w:rPr>
        <w:t xml:space="preserve">August </w:t>
      </w:r>
      <w:r>
        <w:rPr>
          <w:rFonts w:ascii="Segoe UI" w:cs="Segoe UI" w:hAnsi="Segoe UI"/>
          <w:sz w:val="20"/>
          <w:szCs w:val="20"/>
        </w:rPr>
        <w:t>202</w:t>
      </w:r>
      <w:r>
        <w:rPr>
          <w:rFonts w:cs="Segoe UI" w:hAnsi="Segoe UI"/>
          <w:sz w:val="20"/>
          <w:szCs w:val="20"/>
          <w:lang w:val="en-US"/>
        </w:rPr>
        <w:t>5</w:t>
      </w:r>
      <w:r>
        <w:rPr>
          <w:rFonts w:ascii="Segoe UI" w:cs="Segoe UI" w:hAnsi="Segoe UI"/>
          <w:sz w:val="20"/>
          <w:szCs w:val="20"/>
        </w:rPr>
        <w:t xml:space="preserve"> </w:t>
      </w:r>
      <w:r>
        <w:rPr>
          <w:rFonts w:ascii="Segoe UI" w:cs="Segoe UI" w:hAnsi="Segoe UI"/>
          <w:sz w:val="20"/>
          <w:szCs w:val="20"/>
        </w:rPr>
        <w:t>–</w:t>
      </w:r>
      <w:r>
        <w:rPr>
          <w:rFonts w:ascii="Segoe UI" w:cs="Segoe UI" w:hAnsi="Segoe UI"/>
          <w:sz w:val="20"/>
          <w:szCs w:val="20"/>
        </w:rPr>
        <w:t xml:space="preserve"> </w:t>
      </w:r>
      <w:r>
        <w:rPr>
          <w:rFonts w:cs="Segoe UI" w:hAnsi="Segoe UI"/>
          <w:sz w:val="20"/>
          <w:szCs w:val="20"/>
          <w:lang w:val="en-US"/>
        </w:rPr>
        <w:t>present</w:t>
      </w:r>
    </w:p>
    <w:p>
      <w:pPr>
        <w:pStyle w:val="style1"/>
        <w:keepLines/>
        <w:ind w:left="270"/>
        <w:rPr>
          <w:rFonts w:ascii="Segoe UI" w:cs="Segoe UI" w:hAnsi="Segoe UI"/>
          <w:sz w:val="20"/>
          <w:szCs w:val="20"/>
        </w:rPr>
      </w:pPr>
    </w:p>
    <w:p>
      <w:pPr>
        <w:pStyle w:val="style0"/>
        <w:spacing w:before="50"/>
        <w:ind w:left="270"/>
        <w:jc w:val="both"/>
        <w:rPr>
          <w:rFonts w:ascii="Segoe UI" w:cs="Segoe UI" w:hAnsi="Segoe UI"/>
          <w:bCs/>
          <w:i/>
          <w:iCs/>
          <w:sz w:val="20"/>
          <w:szCs w:val="20"/>
        </w:rPr>
      </w:pPr>
      <w:r>
        <w:rPr>
          <w:rFonts w:ascii="Segoe UI" w:cs="Segoe UI" w:hAnsi="Segoe UI"/>
          <w:bCs/>
          <w:i/>
          <w:iCs/>
          <w:sz w:val="20"/>
          <w:szCs w:val="20"/>
        </w:rPr>
        <w:t>Key Achievements</w:t>
      </w:r>
      <w:r>
        <w:rPr>
          <w:rFonts w:ascii="Segoe UI" w:cs="Segoe UI" w:hAnsi="Segoe UI"/>
          <w:bCs/>
          <w:i/>
          <w:iCs/>
          <w:sz w:val="20"/>
          <w:szCs w:val="20"/>
        </w:rPr>
        <w:t>:</w:t>
      </w:r>
    </w:p>
    <w:p>
      <w:pPr>
        <w:pStyle w:val="style1"/>
        <w:keepLines/>
        <w:numPr>
          <w:ilvl w:val="0"/>
          <w:numId w:val="0"/>
        </w:numPr>
        <w:ind w:left="0"/>
        <w:rPr>
          <w:rFonts w:ascii="Segoe UI" w:cs="Segoe UI" w:hAnsi="Segoe UI"/>
          <w:b w:val="false"/>
          <w:bCs w:val="false"/>
        </w:rPr>
      </w:pPr>
    </w:p>
    <w:p>
      <w:pPr>
        <w:pStyle w:val="style1"/>
        <w:keepLines/>
        <w:numPr>
          <w:ilvl w:val="0"/>
          <w:numId w:val="24"/>
        </w:numPr>
        <w:ind w:left="630"/>
        <w:rPr>
          <w:rFonts w:ascii="Segoe UI" w:cs="Segoe UI" w:hAnsi="Segoe UI"/>
          <w:b w:val="false"/>
          <w:bCs w:val="false"/>
          <w:sz w:val="20"/>
          <w:szCs w:val="20"/>
        </w:rPr>
      </w:pPr>
      <w:r>
        <w:rPr>
          <w:rFonts w:cs="Segoe UI" w:hAnsi="Segoe UI"/>
          <w:b w:val="false"/>
          <w:bCs w:val="false"/>
          <w:lang w:val="en-US"/>
        </w:rPr>
        <w:t>Maintained 100% accuracy in financial records and budget tracking for all inter-university competitions, ensuring compliance with university finance policies.</w:t>
      </w:r>
    </w:p>
    <w:p>
      <w:pPr>
        <w:pStyle w:val="style1"/>
        <w:keepLines/>
        <w:numPr>
          <w:ilvl w:val="0"/>
          <w:numId w:val="24"/>
        </w:numPr>
        <w:ind w:left="630"/>
        <w:rPr>
          <w:rFonts w:ascii="Segoe UI" w:cs="Segoe UI" w:hAnsi="Segoe UI"/>
          <w:b w:val="false"/>
          <w:bCs w:val="false"/>
          <w:sz w:val="20"/>
          <w:szCs w:val="20"/>
        </w:rPr>
      </w:pPr>
      <w:r>
        <w:rPr>
          <w:rFonts w:cs="Segoe UI" w:hAnsi="Segoe UI"/>
          <w:b w:val="false"/>
          <w:bCs w:val="false"/>
          <w:sz w:val="20"/>
          <w:szCs w:val="20"/>
          <w:lang w:val="en-US"/>
        </w:rPr>
        <w:t>Supported account preparation and reconciliation, identifying discrepancies and resolving them prior to submission to the Directorate head.</w:t>
      </w:r>
    </w:p>
    <w:p>
      <w:pPr>
        <w:pStyle w:val="style1"/>
        <w:keepLines/>
        <w:numPr>
          <w:ilvl w:val="0"/>
          <w:numId w:val="24"/>
        </w:numPr>
        <w:ind w:left="630"/>
        <w:rPr>
          <w:rFonts w:ascii="Segoe UI" w:cs="Segoe UI" w:hAnsi="Segoe UI"/>
          <w:b w:val="false"/>
          <w:bCs w:val="false"/>
          <w:sz w:val="20"/>
          <w:szCs w:val="20"/>
        </w:rPr>
      </w:pPr>
      <w:r>
        <w:rPr>
          <w:rFonts w:cs="Segoe UI" w:hAnsi="Segoe UI"/>
          <w:b w:val="false"/>
          <w:bCs w:val="false"/>
          <w:sz w:val="20"/>
          <w:szCs w:val="20"/>
          <w:lang w:val="en-US"/>
        </w:rPr>
        <w:t>Assisted in risk assessment of budgeting and expenditure processes, recommending controls that reduced unapproved spending by 25%.</w:t>
      </w:r>
    </w:p>
    <w:p>
      <w:pPr>
        <w:pStyle w:val="style1"/>
        <w:keepLines/>
        <w:numPr>
          <w:ilvl w:val="0"/>
          <w:numId w:val="24"/>
        </w:numPr>
        <w:ind w:left="630"/>
        <w:rPr>
          <w:rFonts w:ascii="Segoe UI" w:cs="Segoe UI" w:hAnsi="Segoe UI"/>
          <w:b w:val="false"/>
          <w:bCs w:val="false"/>
          <w:sz w:val="20"/>
          <w:szCs w:val="20"/>
        </w:rPr>
      </w:pPr>
      <w:r>
        <w:rPr>
          <w:rFonts w:cs="Segoe UI" w:hAnsi="Segoe UI"/>
          <w:b w:val="false"/>
          <w:bCs w:val="false"/>
          <w:sz w:val="20"/>
          <w:szCs w:val="20"/>
          <w:lang w:val="en-US"/>
        </w:rPr>
        <w:t>Prepared audit-ready working papers and detailed financial reports for competition cycles, enabling clear leadership review.</w:t>
      </w:r>
    </w:p>
    <w:p>
      <w:pPr>
        <w:pStyle w:val="style1"/>
        <w:keepLines/>
        <w:numPr>
          <w:ilvl w:val="0"/>
          <w:numId w:val="24"/>
        </w:numPr>
        <w:ind w:left="630"/>
        <w:rPr>
          <w:rFonts w:ascii="Segoe UI" w:cs="Segoe UI" w:hAnsi="Segoe UI"/>
          <w:b w:val="false"/>
          <w:bCs w:val="false"/>
          <w:sz w:val="20"/>
          <w:szCs w:val="20"/>
        </w:rPr>
      </w:pPr>
      <w:r>
        <w:rPr>
          <w:rFonts w:cs="Segoe UI" w:hAnsi="Segoe UI"/>
          <w:b w:val="false"/>
          <w:bCs w:val="false"/>
          <w:sz w:val="20"/>
          <w:szCs w:val="20"/>
          <w:lang w:val="en-US"/>
        </w:rPr>
        <w:t>Coordinated budgeting, logistics, financial documentation, and team registration deadlines, contributing to zero delays in regional and national competitions.</w:t>
      </w:r>
    </w:p>
    <w:p>
      <w:pPr>
        <w:pStyle w:val="style1"/>
        <w:keepLines/>
        <w:numPr>
          <w:ilvl w:val="0"/>
          <w:numId w:val="24"/>
        </w:numPr>
        <w:ind w:left="630"/>
        <w:rPr>
          <w:rFonts w:ascii="Segoe UI" w:cs="Segoe UI" w:hAnsi="Segoe UI"/>
          <w:b w:val="false"/>
          <w:bCs w:val="false"/>
          <w:sz w:val="20"/>
          <w:szCs w:val="20"/>
        </w:rPr>
      </w:pPr>
      <w:r>
        <w:rPr>
          <w:rFonts w:cs="Segoe UI" w:hAnsi="Segoe UI"/>
          <w:b w:val="false"/>
          <w:bCs w:val="false"/>
          <w:sz w:val="20"/>
          <w:szCs w:val="20"/>
          <w:lang w:val="en-US"/>
        </w:rPr>
        <w:t>Implemented an Excel-based tracking system for expenses and income, improving transparency and enabling faster follow-up on outstanding payments.</w:t>
      </w:r>
    </w:p>
    <w:p>
      <w:pPr>
        <w:pStyle w:val="style1"/>
        <w:keepLines/>
        <w:numPr>
          <w:ilvl w:val="0"/>
          <w:numId w:val="24"/>
        </w:numPr>
        <w:ind w:left="630"/>
        <w:rPr>
          <w:rFonts w:ascii="Segoe UI" w:cs="Segoe UI" w:hAnsi="Segoe UI"/>
          <w:b w:val="false"/>
          <w:bCs w:val="false"/>
          <w:sz w:val="20"/>
          <w:szCs w:val="20"/>
        </w:rPr>
      </w:pPr>
      <w:r>
        <w:rPr>
          <w:rFonts w:cs="Segoe UI" w:hAnsi="Segoe UI"/>
          <w:b w:val="false"/>
          <w:bCs w:val="false"/>
          <w:sz w:val="20"/>
          <w:szCs w:val="20"/>
          <w:lang w:val="en-US"/>
        </w:rPr>
        <w:t>Acted as the primary contact for financial queries from teams and sponsors, resolving issues professionally and promptly.</w:t>
      </w:r>
    </w:p>
    <w:p>
      <w:pPr>
        <w:pStyle w:val="style1"/>
        <w:keepLines/>
        <w:numPr>
          <w:ilvl w:val="0"/>
          <w:numId w:val="24"/>
        </w:numPr>
        <w:ind w:left="630"/>
        <w:rPr>
          <w:rFonts w:ascii="Segoe UI" w:cs="Segoe UI" w:hAnsi="Segoe UI"/>
          <w:b w:val="false"/>
          <w:bCs w:val="false"/>
          <w:sz w:val="20"/>
          <w:szCs w:val="20"/>
        </w:rPr>
      </w:pPr>
      <w:r>
        <w:rPr>
          <w:rFonts w:cs="Segoe UI" w:hAnsi="Segoe UI"/>
          <w:b w:val="false"/>
          <w:bCs w:val="false"/>
          <w:sz w:val="20"/>
          <w:szCs w:val="20"/>
          <w:lang w:val="en-US"/>
        </w:rPr>
        <w:t>Supported internal review activities by compiling evidence and documentation for periodic university audits.</w:t>
      </w:r>
    </w:p>
    <w:p>
      <w:pPr>
        <w:pStyle w:val="style1"/>
        <w:keepLines/>
        <w:rPr>
          <w:rFonts w:ascii="Segoe UI" w:cs="Segoe UI" w:hAnsi="Segoe UI"/>
          <w:b w:val="false"/>
          <w:bCs w:val="false"/>
        </w:rPr>
      </w:pPr>
    </w:p>
    <w:p>
      <w:pPr>
        <w:pStyle w:val="style1"/>
        <w:keepLines/>
        <w:rPr>
          <w:rFonts w:ascii="Segoe UI" w:cs="Segoe UI" w:hAnsi="Segoe UI"/>
          <w:b w:val="false"/>
          <w:bCs w:val="false"/>
          <w:sz w:val="20"/>
          <w:szCs w:val="20"/>
        </w:rPr>
      </w:pPr>
    </w:p>
    <w:p>
      <w:pPr>
        <w:pStyle w:val="style1"/>
        <w:keepLines/>
        <w:ind w:left="270"/>
        <w:rPr>
          <w:rFonts w:ascii="Segoe UI" w:cs="Segoe UI" w:hAnsi="Segoe UI"/>
          <w:sz w:val="20"/>
          <w:szCs w:val="20"/>
        </w:rPr>
      </w:pPr>
    </w:p>
    <w:p>
      <w:pPr>
        <w:pStyle w:val="style0"/>
        <w:spacing w:before="50"/>
        <w:ind w:left="270"/>
        <w:jc w:val="both"/>
        <w:rPr>
          <w:rFonts w:ascii="Segoe UI" w:cs="Segoe UI" w:hAnsi="Segoe UI"/>
          <w:b/>
          <w:bCs/>
        </w:rPr>
      </w:pPr>
    </w:p>
    <w:p>
      <w:pPr>
        <w:pStyle w:val="style179"/>
        <w:numPr>
          <w:ilvl w:val="0"/>
          <w:numId w:val="0"/>
        </w:numPr>
        <w:spacing w:before="50"/>
        <w:ind w:left="720" w:firstLine="0"/>
        <w:jc w:val="both"/>
        <w:rPr>
          <w:rFonts w:ascii="Segoe UI" w:cs="Segoe UI" w:hAnsi="Segoe UI"/>
          <w:bCs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false" relativeHeight="3" behindDoc="true" locked="false" layoutInCell="true" allowOverlap="true">
                <wp:simplePos x="0" y="0"/>
                <wp:positionH relativeFrom="page">
                  <wp:posOffset>473075</wp:posOffset>
                </wp:positionH>
                <wp:positionV relativeFrom="paragraph">
                  <wp:posOffset>382905</wp:posOffset>
                </wp:positionV>
                <wp:extent cx="6873240" cy="178435"/>
                <wp:effectExtent l="0" t="19050" r="3810" b="12065"/>
                <wp:wrapTopAndBottom/>
                <wp:docPr id="1034" name="Group 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6873240" cy="178435"/>
                          <a:chOff x="799" y="253"/>
                          <a:chExt cx="10824" cy="281"/>
                        </a:xfrm>
                      </wpg:grpSpPr>
                      <wps:wsp>
                        <wps:cNvSpPr/>
                        <wps:spPr>
                          <a:xfrm rot="0">
                            <a:off x="799" y="252"/>
                            <a:ext cx="10824" cy="272"/>
                          </a:xfrm>
                          <a:prstGeom prst="rect"/>
                          <a:solidFill>
                            <a:srgbClr val="17365d"/>
                          </a:solidFill>
                          <a:ln>
                            <a:noFill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799" y="524"/>
                            <a:ext cx="10824" cy="10"/>
                          </a:xfrm>
                          <a:prstGeom prst="rect"/>
                          <a:solidFill>
                            <a:srgbClr val="808080"/>
                          </a:solidFill>
                          <a:ln>
                            <a:noFill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799" y="252"/>
                            <a:ext cx="10824" cy="272"/>
                          </a:xfrm>
                          <a:prstGeom prst="rect"/>
                          <a:ln>
                            <a:noFill/>
                          </a:ln>
                        </wps:spPr>
                        <wps:txbx id="1037">
                          <w:txbxContent>
                            <w:p>
                              <w:pPr>
                                <w:pStyle w:val="style0"/>
                                <w:ind w:left="28"/>
                                <w:rPr>
                                  <w:rFonts w:ascii="Segoe UI" w:cs="Segoe UI" w:hAnsi="Segoe UI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Segoe UI" w:cs="Segoe UI" w:hAnsi="Segoe UI"/>
                                  <w:b/>
                                  <w:color w:val="ffffff"/>
                                  <w:sz w:val="20"/>
                                  <w:szCs w:val="20"/>
                                </w:rPr>
                                <w:t>EDUCATION</w:t>
                              </w:r>
                              <w:r>
                                <w:rPr>
                                  <w:rFonts w:cs="Segoe UI" w:hAnsi="Segoe UI"/>
                                  <w:b/>
                                  <w:color w:val="ffffff"/>
                                  <w:sz w:val="20"/>
                                  <w:szCs w:val="20"/>
                                  <w:lang w:val="en-US"/>
                                </w:rPr>
                                <w:t xml:space="preserve">AL QUALIFICATIONS </w:t>
                              </w:r>
                            </w:p>
                            <w:p>
                              <w:pPr>
                                <w:pStyle w:val="style0"/>
                                <w:ind w:left="28"/>
                                <w:rPr>
                                  <w:rFonts w:ascii="Segoe UI" w:cs="Segoe UI" w:hAnsi="Segoe UI"/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lIns="0" rIns="0" tIns="0" bIns="0" vert="horz" anchor="t" wrap="square" upright="true">
                          <a:prstTxWarp prst="textNoShape"/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1034" filled="f" stroked="f" style="position:absolute;margin-left:37.25pt;margin-top:30.15pt;width:541.2pt;height:14.05pt;z-index:-2147483644;mso-position-horizontal-relative:page;mso-position-vertical-relative:text;mso-width-percent:0;mso-height-percent:0;mso-width-relative:page;mso-height-relative:page;mso-wrap-distance-left:0.0pt;mso-wrap-distance-right:0.0pt;visibility:visible;" coordsize="10824,281" coordorigin="799,253">
                <v:rect id="1035" fillcolor="#17365d" stroked="f" style="position:absolute;left:799;top:252;width:10824;height:272;z-index:2;mso-position-horizontal-relative:page;mso-position-vertical-relative:page;mso-width-relative:page;mso-height-relative:page;visibility:visible;">
                  <v:stroke on="f"/>
                  <v:fill/>
                </v:rect>
                <v:rect id="1036" fillcolor="gray" stroked="f" style="position:absolute;left:799;top:524;width:10824;height:10;z-index:3;mso-position-horizontal-relative:page;mso-position-vertical-relative:page;mso-width-relative:page;mso-height-relative:page;visibility:visible;">
                  <v:stroke on="f"/>
                  <v:fill/>
                </v:rect>
                <v:rect id="1037" filled="f" stroked="f" style="position:absolute;left:799;top:252;width:10824;height:272;z-index:4;mso-position-horizontal-relative:page;mso-position-vertical-relative:page;mso-width-relative:page;mso-height-relative:page;visibility:visible;">
                  <v:stroke on="f"/>
                  <v:fill/>
                  <v:textbox inset="0.0pt,0.0pt,0.0pt,0.0pt">
                    <w:txbxContent>
                      <w:p>
                        <w:pPr>
                          <w:pStyle w:val="style0"/>
                          <w:ind w:left="28"/>
                          <w:rPr>
                            <w:rFonts w:ascii="Segoe UI" w:cs="Segoe UI" w:hAnsi="Segoe UI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Segoe UI" w:cs="Segoe UI" w:hAnsi="Segoe UI"/>
                            <w:b/>
                            <w:color w:val="ffffff"/>
                            <w:sz w:val="20"/>
                            <w:szCs w:val="20"/>
                          </w:rPr>
                          <w:t>EDUCATION</w:t>
                        </w:r>
                        <w:r>
                          <w:rPr>
                            <w:rFonts w:cs="Segoe UI" w:hAnsi="Segoe UI"/>
                            <w:b/>
                            <w:color w:val="ffffff"/>
                            <w:sz w:val="20"/>
                            <w:szCs w:val="20"/>
                            <w:lang w:val="en-US"/>
                          </w:rPr>
                          <w:t xml:space="preserve">AL QUALIFICATIONS </w:t>
                        </w:r>
                      </w:p>
                      <w:p>
                        <w:pPr>
                          <w:pStyle w:val="style0"/>
                          <w:ind w:left="28"/>
                          <w:rPr>
                            <w:rFonts w:ascii="Segoe UI" w:cs="Segoe UI" w:hAnsi="Segoe UI"/>
                            <w:b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w10:wrap type="topAndBottom"/>
                <v:fill/>
              </v:group>
            </w:pict>
          </mc:Fallback>
        </mc:AlternateContent>
      </w:r>
    </w:p>
    <w:p>
      <w:pPr>
        <w:pStyle w:val="style66"/>
        <w:keepLines/>
        <w:spacing w:before="7"/>
        <w:ind w:left="0"/>
        <w:rPr>
          <w:rFonts w:ascii="Segoe UI" w:cs="Segoe UI" w:hAnsi="Segoe UI"/>
          <w:sz w:val="18"/>
        </w:rPr>
      </w:pPr>
    </w:p>
    <w:p>
      <w:pPr>
        <w:pStyle w:val="style1"/>
        <w:spacing w:before="47"/>
        <w:ind w:left="270"/>
        <w:rPr>
          <w:rFonts w:ascii="Segoe UI" w:cs="Segoe UI" w:hAnsi="Segoe UI"/>
          <w:b w:val="false"/>
          <w:bCs w:val="false"/>
        </w:rPr>
      </w:pPr>
      <w:r>
        <w:rPr>
          <w:rFonts w:cs="Segoe UI" w:hAnsi="Segoe UI"/>
          <w:b w:val="false"/>
          <w:bCs w:val="false"/>
          <w:lang w:val="en-US"/>
        </w:rPr>
        <w:t>Bachelor of Science (B.Sc.) — Accounting and Finance</w:t>
      </w:r>
    </w:p>
    <w:p>
      <w:pPr>
        <w:pStyle w:val="style1"/>
        <w:spacing w:before="47"/>
        <w:ind w:left="270"/>
        <w:rPr>
          <w:rFonts w:ascii="Segoe UI" w:cs="Segoe UI" w:hAnsi="Segoe UI"/>
          <w:b w:val="false"/>
          <w:bCs w:val="false"/>
        </w:rPr>
      </w:pPr>
      <w:r>
        <w:rPr>
          <w:rFonts w:cs="Segoe UI" w:hAnsi="Segoe UI"/>
          <w:b w:val="false"/>
          <w:bCs w:val="false"/>
          <w:lang w:val="en-US"/>
        </w:rPr>
        <w:t>Godfrey Okoye University, Enugu State</w:t>
      </w:r>
    </w:p>
    <w:p>
      <w:pPr>
        <w:pStyle w:val="style1"/>
        <w:spacing w:before="47"/>
        <w:ind w:left="270"/>
        <w:rPr>
          <w:rFonts w:ascii="Segoe UI" w:cs="Segoe UI" w:hAnsi="Segoe UI"/>
          <w:b w:val="false"/>
          <w:bCs w:val="false"/>
        </w:rPr>
      </w:pPr>
      <w:r>
        <w:rPr>
          <w:rFonts w:cs="Segoe UI" w:hAnsi="Segoe UI"/>
          <w:b w:val="false"/>
          <w:bCs w:val="false"/>
          <w:lang w:val="en-US"/>
        </w:rPr>
        <w:t>Second Class Upper Honours</w:t>
      </w:r>
    </w:p>
    <w:p>
      <w:pPr>
        <w:pStyle w:val="style1"/>
        <w:spacing w:before="47"/>
        <w:ind w:left="270"/>
        <w:rPr>
          <w:rFonts w:ascii="Segoe UI" w:cs="Segoe UI" w:hAnsi="Segoe UI"/>
          <w:b w:val="false"/>
          <w:bCs w:val="false"/>
        </w:rPr>
      </w:pPr>
    </w:p>
    <w:p>
      <w:pPr>
        <w:pStyle w:val="style1"/>
        <w:spacing w:before="47"/>
        <w:ind w:left="270"/>
        <w:rPr>
          <w:rFonts w:ascii="Segoe UI" w:cs="Segoe UI" w:hAnsi="Segoe UI"/>
          <w:b w:val="false"/>
          <w:bCs w:val="false"/>
        </w:rPr>
      </w:pPr>
      <w:r>
        <w:rPr>
          <w:rFonts w:cs="Segoe UI" w:hAnsi="Segoe UI"/>
          <w:b w:val="false"/>
          <w:bCs w:val="false"/>
          <w:lang w:val="en-US"/>
        </w:rPr>
        <w:t>CERTIFICATIONS AND TRAINING</w:t>
      </w:r>
    </w:p>
    <w:p>
      <w:pPr>
        <w:pStyle w:val="style1"/>
        <w:spacing w:before="47"/>
        <w:ind w:left="270"/>
        <w:rPr>
          <w:rFonts w:ascii="Segoe UI" w:cs="Segoe UI" w:hAnsi="Segoe UI"/>
          <w:b w:val="false"/>
          <w:bCs w:val="false"/>
        </w:rPr>
      </w:pPr>
      <w:r>
        <w:rPr>
          <w:rFonts w:cs="Segoe UI" w:hAnsi="Segoe UI"/>
          <w:b w:val="false"/>
          <w:bCs w:val="false"/>
          <w:lang w:val="en-US"/>
        </w:rPr>
        <w:t>Associate Chartered Accountant (ACA) — In Progress</w:t>
      </w:r>
    </w:p>
    <w:p>
      <w:pPr>
        <w:pStyle w:val="style1"/>
        <w:spacing w:before="47"/>
        <w:ind w:left="270"/>
        <w:rPr>
          <w:rFonts w:ascii="Segoe UI" w:cs="Segoe UI" w:hAnsi="Segoe UI"/>
          <w:b w:val="false"/>
          <w:bCs w:val="false"/>
        </w:rPr>
      </w:pPr>
    </w:p>
    <w:p>
      <w:pPr>
        <w:pStyle w:val="style1"/>
        <w:spacing w:before="47"/>
        <w:ind w:left="270"/>
        <w:rPr>
          <w:rFonts w:ascii="Segoe UI" w:cs="Segoe UI" w:hAnsi="Segoe UI"/>
          <w:b w:val="false"/>
          <w:bCs w:val="false"/>
        </w:rPr>
      </w:pPr>
      <w:r>
        <w:rPr>
          <w:rFonts w:cs="Segoe UI" w:hAnsi="Segoe UI"/>
          <w:b w:val="false"/>
          <w:bCs w:val="false"/>
          <w:lang w:val="en-US"/>
        </w:rPr>
        <w:t>Data Analytics &amp; Advanced Excel (self-directed and project-based)</w:t>
      </w:r>
    </w:p>
    <w:p>
      <w:pPr>
        <w:pStyle w:val="style1"/>
        <w:spacing w:before="47"/>
        <w:ind w:left="270"/>
        <w:rPr>
          <w:rFonts w:ascii="Segoe UI" w:cs="Segoe UI" w:hAnsi="Segoe UI"/>
          <w:b w:val="false"/>
          <w:bCs w:val="false"/>
        </w:rPr>
      </w:pPr>
    </w:p>
    <w:p>
      <w:pPr>
        <w:pStyle w:val="style0"/>
        <w:tabs>
          <w:tab w:val="left" w:leader="none" w:pos="810"/>
        </w:tabs>
        <w:spacing w:lineRule="exact" w:line="288"/>
        <w:rPr>
          <w:rFonts w:ascii="Segoe UI" w:cs="Segoe UI" w:hAnsi="Segoe UI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false" relativeHeight="4" behindDoc="true" locked="false" layoutInCell="true" allowOverlap="true">
                <wp:simplePos x="0" y="0"/>
                <wp:positionH relativeFrom="page">
                  <wp:posOffset>495300</wp:posOffset>
                </wp:positionH>
                <wp:positionV relativeFrom="paragraph">
                  <wp:posOffset>255537</wp:posOffset>
                </wp:positionV>
                <wp:extent cx="6873240" cy="178433"/>
                <wp:effectExtent l="0" t="0" r="3810" b="12065"/>
                <wp:wrapTopAndBottom/>
                <wp:docPr id="1038" name="Group 1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6873240" cy="178433"/>
                          <a:chOff x="799" y="252"/>
                          <a:chExt cx="10824" cy="282"/>
                        </a:xfrm>
                      </wpg:grpSpPr>
                      <wps:wsp>
                        <wps:cNvSpPr/>
                        <wps:spPr>
                          <a:xfrm rot="0">
                            <a:off x="799" y="252"/>
                            <a:ext cx="10824" cy="272"/>
                          </a:xfrm>
                          <a:prstGeom prst="rect"/>
                          <a:solidFill>
                            <a:srgbClr val="17365d"/>
                          </a:solidFill>
                          <a:ln>
                            <a:noFill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799" y="524"/>
                            <a:ext cx="10824" cy="10"/>
                          </a:xfrm>
                          <a:prstGeom prst="rect"/>
                          <a:solidFill>
                            <a:srgbClr val="808080"/>
                          </a:solidFill>
                          <a:ln>
                            <a:noFill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799" y="252"/>
                            <a:ext cx="10824" cy="272"/>
                          </a:xfrm>
                          <a:prstGeom prst="rect"/>
                          <a:ln>
                            <a:noFill/>
                          </a:ln>
                        </wps:spPr>
                        <wps:txbx id="1041">
                          <w:txbxContent>
                            <w:p>
                              <w:pPr>
                                <w:pStyle w:val="style0"/>
                                <w:ind w:left="28"/>
                                <w:rPr>
                                  <w:rFonts w:ascii="Segoe UI" w:cs="Segoe UI" w:hAnsi="Segoe UI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Segoe UI" w:cs="Segoe UI" w:hAnsi="Segoe UI"/>
                                  <w:b/>
                                  <w:color w:val="ffffff"/>
                                  <w:sz w:val="20"/>
                                  <w:szCs w:val="20"/>
                                </w:rPr>
                                <w:t>REFEREE(S)</w:t>
                              </w:r>
                            </w:p>
                            <w:p>
                              <w:pPr>
                                <w:pStyle w:val="style0"/>
                                <w:ind w:left="28"/>
                                <w:rPr>
                                  <w:rFonts w:ascii="Segoe UI" w:cs="Segoe UI" w:hAnsi="Segoe UI"/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lIns="0" rIns="0" tIns="0" bIns="0" vert="horz" anchor="t" wrap="square" upright="true">
                          <a:prstTxWarp prst="textNoShape"/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1038" filled="f" stroked="f" style="position:absolute;margin-left:39.0pt;margin-top:20.12pt;width:541.2pt;height:14.05pt;z-index:-2147483643;mso-position-horizontal-relative:page;mso-position-vertical-relative:text;mso-width-relative:page;mso-height-relative:page;mso-wrap-distance-left:0.0pt;mso-wrap-distance-right:0.0pt;visibility:visible;" coordsize="10824,282" coordorigin="799,252">
                <v:rect id="1039" fillcolor="#17365d" stroked="f" style="position:absolute;left:799;top:252;width:10824;height:272;z-index:2;mso-position-horizontal-relative:page;mso-position-vertical-relative:page;mso-width-relative:page;mso-height-relative:page;visibility:visible;">
                  <v:stroke on="f"/>
                  <v:fill/>
                </v:rect>
                <v:rect id="1040" fillcolor="gray" stroked="f" style="position:absolute;left:799;top:524;width:10824;height:10;z-index:3;mso-position-horizontal-relative:page;mso-position-vertical-relative:page;mso-width-relative:page;mso-height-relative:page;visibility:visible;">
                  <v:stroke on="f"/>
                  <v:fill/>
                </v:rect>
                <v:rect id="1041" filled="f" stroked="f" style="position:absolute;left:799;top:252;width:10824;height:272;z-index:4;mso-position-horizontal-relative:page;mso-position-vertical-relative:page;mso-width-relative:page;mso-height-relative:page;visibility:visible;">
                  <v:stroke on="f"/>
                  <v:fill/>
                  <v:textbox inset="0.0pt,0.0pt,0.0pt,0.0pt">
                    <w:txbxContent>
                      <w:p>
                        <w:pPr>
                          <w:pStyle w:val="style0"/>
                          <w:ind w:left="28"/>
                          <w:rPr>
                            <w:rFonts w:ascii="Segoe UI" w:cs="Segoe UI" w:hAnsi="Segoe UI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Segoe UI" w:cs="Segoe UI" w:hAnsi="Segoe UI"/>
                            <w:b/>
                            <w:color w:val="ffffff"/>
                            <w:sz w:val="20"/>
                            <w:szCs w:val="20"/>
                          </w:rPr>
                          <w:t>REFEREE(S)</w:t>
                        </w:r>
                      </w:p>
                      <w:p>
                        <w:pPr>
                          <w:pStyle w:val="style0"/>
                          <w:ind w:left="28"/>
                          <w:rPr>
                            <w:rFonts w:ascii="Segoe UI" w:cs="Segoe UI" w:hAnsi="Segoe UI"/>
                            <w:b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w10:wrap type="topAndBottom"/>
                <v:fill/>
              </v:group>
            </w:pict>
          </mc:Fallback>
        </mc:AlternateContent>
      </w:r>
    </w:p>
    <w:p>
      <w:pPr>
        <w:pStyle w:val="style0"/>
        <w:keepLines/>
        <w:tabs>
          <w:tab w:val="left" w:leader="none" w:pos="667"/>
          <w:tab w:val="left" w:leader="none" w:pos="668"/>
        </w:tabs>
        <w:spacing w:lineRule="exact" w:line="253"/>
        <w:ind w:left="270"/>
        <w:rPr>
          <w:rFonts w:ascii="Segoe UI" w:cs="Segoe UI" w:hAnsi="Segoe UI"/>
          <w:sz w:val="20"/>
          <w:szCs w:val="20"/>
        </w:rPr>
      </w:pPr>
      <w:r>
        <w:rPr>
          <w:rFonts w:cs="Segoe UI" w:hAnsi="Segoe UI"/>
          <w:sz w:val="20"/>
          <w:szCs w:val="20"/>
          <w:lang w:val="en-US"/>
        </w:rPr>
        <w:t>Mrs Uchanta Chukwu,</w:t>
      </w:r>
    </w:p>
    <w:p>
      <w:pPr>
        <w:pStyle w:val="style0"/>
        <w:keepLines/>
        <w:tabs>
          <w:tab w:val="left" w:leader="none" w:pos="667"/>
          <w:tab w:val="left" w:leader="none" w:pos="668"/>
        </w:tabs>
        <w:spacing w:lineRule="exact" w:line="253"/>
        <w:ind w:left="270"/>
        <w:rPr>
          <w:rFonts w:ascii="Segoe UI" w:cs="Segoe UI" w:hAnsi="Segoe UI"/>
          <w:sz w:val="20"/>
          <w:szCs w:val="20"/>
        </w:rPr>
      </w:pPr>
      <w:r>
        <w:rPr>
          <w:rFonts w:cs="Segoe UI" w:hAnsi="Segoe UI"/>
          <w:sz w:val="20"/>
          <w:szCs w:val="20"/>
          <w:lang w:val="en-US"/>
        </w:rPr>
        <w:t>Head, Directorate Of Competitions,</w:t>
      </w:r>
    </w:p>
    <w:p>
      <w:pPr>
        <w:pStyle w:val="style0"/>
        <w:keepLines/>
        <w:tabs>
          <w:tab w:val="left" w:leader="none" w:pos="667"/>
          <w:tab w:val="left" w:leader="none" w:pos="668"/>
        </w:tabs>
        <w:spacing w:lineRule="exact" w:line="253"/>
        <w:ind w:left="270"/>
        <w:rPr>
          <w:rFonts w:ascii="Segoe UI" w:cs="Segoe UI" w:hAnsi="Segoe UI"/>
          <w:sz w:val="20"/>
          <w:szCs w:val="20"/>
        </w:rPr>
      </w:pPr>
      <w:r>
        <w:rPr>
          <w:rFonts w:cs="Segoe UI" w:hAnsi="Segoe UI"/>
          <w:sz w:val="20"/>
          <w:szCs w:val="20"/>
          <w:lang w:val="en-US"/>
        </w:rPr>
        <w:t>+2348063859632</w:t>
      </w:r>
    </w:p>
    <w:sectPr>
      <w:type w:val="continuous"/>
      <w:pgSz w:w="12240" w:h="15840" w:orient="portrait"/>
      <w:pgMar w:top="180" w:right="44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altName w:val="Segoe UI Symbol"/>
    <w:panose1 w:val="020b0502040000020203"/>
    <w:charset w:val="00"/>
    <w:family w:val="swiss"/>
    <w:pitch w:val="variable"/>
    <w:sig w:usb0="800001E3" w:usb1="1200FFEF" w:usb2="00040000" w:usb3="00000000" w:csb0="00000001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A394DA1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338ABD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nsid w:val="00000002"/>
    <w:multiLevelType w:val="hybridMultilevel"/>
    <w:tmpl w:val="46F45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3E3C093E"/>
    <w:lvl w:ilvl="0" w:tplc="EFBC9200">
      <w:start w:val="1"/>
      <w:numFmt w:val="bullet"/>
      <w:lvlText w:val="⮚"/>
      <w:lvlJc w:val="left"/>
      <w:pPr>
        <w:ind w:left="820" w:hanging="360"/>
      </w:pPr>
      <w:rPr>
        <w:rFonts w:hint="default"/>
        <w:w w:val="100"/>
        <w:lang w:val="en-US" w:bidi="ar-SA" w:eastAsia="en-US"/>
      </w:rPr>
    </w:lvl>
    <w:lvl w:ilvl="1" w:tplc="7CB463F2">
      <w:start w:val="1"/>
      <w:numFmt w:val="bullet"/>
      <w:lvlText w:val="⮚"/>
      <w:lvlJc w:val="left"/>
      <w:pPr>
        <w:ind w:left="938" w:hanging="360"/>
      </w:pPr>
      <w:rPr>
        <w:rFonts w:ascii="Segoe UI Symbol" w:cs="Segoe UI Symbol" w:eastAsia="Segoe UI Symbol" w:hAnsi="Segoe UI Symbol" w:hint="default"/>
        <w:w w:val="100"/>
        <w:sz w:val="22"/>
        <w:szCs w:val="22"/>
        <w:lang w:val="en-US" w:bidi="ar-SA" w:eastAsia="en-US"/>
      </w:rPr>
    </w:lvl>
    <w:lvl w:ilvl="2" w:tplc="C9C88354">
      <w:start w:val="1"/>
      <w:numFmt w:val="bullet"/>
      <w:lvlText w:val="•"/>
      <w:lvlJc w:val="left"/>
      <w:pPr>
        <w:ind w:left="1915" w:hanging="360"/>
      </w:pPr>
      <w:rPr>
        <w:rFonts w:hint="default"/>
        <w:lang w:val="en-US" w:bidi="ar-SA" w:eastAsia="en-US"/>
      </w:rPr>
    </w:lvl>
    <w:lvl w:ilvl="3" w:tplc="A210DB3C">
      <w:start w:val="1"/>
      <w:numFmt w:val="bullet"/>
      <w:lvlText w:val="•"/>
      <w:lvlJc w:val="left"/>
      <w:pPr>
        <w:ind w:left="2891" w:hanging="360"/>
      </w:pPr>
      <w:rPr>
        <w:rFonts w:hint="default"/>
        <w:lang w:val="en-US" w:bidi="ar-SA" w:eastAsia="en-US"/>
      </w:rPr>
    </w:lvl>
    <w:lvl w:ilvl="4" w:tplc="0C021174">
      <w:start w:val="1"/>
      <w:numFmt w:val="bullet"/>
      <w:lvlText w:val="•"/>
      <w:lvlJc w:val="left"/>
      <w:pPr>
        <w:ind w:left="3866" w:hanging="360"/>
      </w:pPr>
      <w:rPr>
        <w:rFonts w:hint="default"/>
        <w:lang w:val="en-US" w:bidi="ar-SA" w:eastAsia="en-US"/>
      </w:rPr>
    </w:lvl>
    <w:lvl w:ilvl="5" w:tplc="073A9310">
      <w:start w:val="1"/>
      <w:numFmt w:val="bullet"/>
      <w:lvlText w:val="•"/>
      <w:lvlJc w:val="left"/>
      <w:pPr>
        <w:ind w:left="4842" w:hanging="360"/>
      </w:pPr>
      <w:rPr>
        <w:rFonts w:hint="default"/>
        <w:lang w:val="en-US" w:bidi="ar-SA" w:eastAsia="en-US"/>
      </w:rPr>
    </w:lvl>
    <w:lvl w:ilvl="6" w:tplc="7554A1E8">
      <w:start w:val="1"/>
      <w:numFmt w:val="bullet"/>
      <w:lvlText w:val="•"/>
      <w:lvlJc w:val="left"/>
      <w:pPr>
        <w:ind w:left="5817" w:hanging="360"/>
      </w:pPr>
      <w:rPr>
        <w:rFonts w:hint="default"/>
        <w:lang w:val="en-US" w:bidi="ar-SA" w:eastAsia="en-US"/>
      </w:rPr>
    </w:lvl>
    <w:lvl w:ilvl="7" w:tplc="A880B8E2">
      <w:start w:val="1"/>
      <w:numFmt w:val="bullet"/>
      <w:lvlText w:val="•"/>
      <w:lvlJc w:val="left"/>
      <w:pPr>
        <w:ind w:left="6793" w:hanging="360"/>
      </w:pPr>
      <w:rPr>
        <w:rFonts w:hint="default"/>
        <w:lang w:val="en-US" w:bidi="ar-SA" w:eastAsia="en-US"/>
      </w:rPr>
    </w:lvl>
    <w:lvl w:ilvl="8" w:tplc="5A9EBCAE">
      <w:start w:val="1"/>
      <w:numFmt w:val="bullet"/>
      <w:lvlText w:val="•"/>
      <w:lvlJc w:val="left"/>
      <w:pPr>
        <w:ind w:left="7768" w:hanging="360"/>
      </w:pPr>
      <w:rPr>
        <w:rFonts w:hint="default"/>
        <w:lang w:val="en-US" w:bidi="ar-SA" w:eastAsia="en-US"/>
      </w:rPr>
    </w:lvl>
  </w:abstractNum>
  <w:abstractNum w:abstractNumId="4">
    <w:nsid w:val="00000004"/>
    <w:multiLevelType w:val="hybridMultilevel"/>
    <w:tmpl w:val="35485230"/>
    <w:lvl w:ilvl="0" w:tplc="04090001">
      <w:start w:val="1"/>
      <w:numFmt w:val="bullet"/>
      <w:lvlText w:val=""/>
      <w:lvlJc w:val="left"/>
      <w:pPr>
        <w:ind w:left="10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7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7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7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7B1E9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multilevel"/>
    <w:tmpl w:val="F66E65CA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nsid w:val="00000007"/>
    <w:multiLevelType w:val="hybridMultilevel"/>
    <w:tmpl w:val="731673F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B8D661F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E52C6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711E14E4"/>
    <w:lvl w:ilvl="0" w:tplc="F1D6271E">
      <w:start w:val="1"/>
      <w:numFmt w:val="bullet"/>
      <w:lvlText w:val=""/>
      <w:lvlJc w:val="left"/>
      <w:pPr>
        <w:ind w:left="770" w:hanging="360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14DEF5C2">
      <w:start w:val="1"/>
      <w:numFmt w:val="bullet"/>
      <w:lvlText w:val="•"/>
      <w:lvlJc w:val="left"/>
      <w:pPr>
        <w:ind w:left="1074" w:hanging="360"/>
      </w:pPr>
      <w:rPr>
        <w:rFonts w:hint="default"/>
        <w:lang w:val="en-US" w:bidi="ar-SA" w:eastAsia="en-US"/>
      </w:rPr>
    </w:lvl>
    <w:lvl w:ilvl="2" w:tplc="D4D0E224">
      <w:start w:val="1"/>
      <w:numFmt w:val="bullet"/>
      <w:lvlText w:val="•"/>
      <w:lvlJc w:val="left"/>
      <w:pPr>
        <w:ind w:left="1368" w:hanging="360"/>
      </w:pPr>
      <w:rPr>
        <w:rFonts w:hint="default"/>
        <w:lang w:val="en-US" w:bidi="ar-SA" w:eastAsia="en-US"/>
      </w:rPr>
    </w:lvl>
    <w:lvl w:ilvl="3" w:tplc="0B7041FE">
      <w:start w:val="1"/>
      <w:numFmt w:val="bullet"/>
      <w:lvlText w:val="•"/>
      <w:lvlJc w:val="left"/>
      <w:pPr>
        <w:ind w:left="1663" w:hanging="360"/>
      </w:pPr>
      <w:rPr>
        <w:rFonts w:hint="default"/>
        <w:lang w:val="en-US" w:bidi="ar-SA" w:eastAsia="en-US"/>
      </w:rPr>
    </w:lvl>
    <w:lvl w:ilvl="4" w:tplc="08F4EE48">
      <w:start w:val="1"/>
      <w:numFmt w:val="bullet"/>
      <w:lvlText w:val="•"/>
      <w:lvlJc w:val="left"/>
      <w:pPr>
        <w:ind w:left="1957" w:hanging="360"/>
      </w:pPr>
      <w:rPr>
        <w:rFonts w:hint="default"/>
        <w:lang w:val="en-US" w:bidi="ar-SA" w:eastAsia="en-US"/>
      </w:rPr>
    </w:lvl>
    <w:lvl w:ilvl="5" w:tplc="FE1C375A">
      <w:start w:val="1"/>
      <w:numFmt w:val="bullet"/>
      <w:lvlText w:val="•"/>
      <w:lvlJc w:val="left"/>
      <w:pPr>
        <w:ind w:left="2252" w:hanging="360"/>
      </w:pPr>
      <w:rPr>
        <w:rFonts w:hint="default"/>
        <w:lang w:val="en-US" w:bidi="ar-SA" w:eastAsia="en-US"/>
      </w:rPr>
    </w:lvl>
    <w:lvl w:ilvl="6" w:tplc="D9A429C4">
      <w:start w:val="1"/>
      <w:numFmt w:val="bullet"/>
      <w:lvlText w:val="•"/>
      <w:lvlJc w:val="left"/>
      <w:pPr>
        <w:ind w:left="2546" w:hanging="360"/>
      </w:pPr>
      <w:rPr>
        <w:rFonts w:hint="default"/>
        <w:lang w:val="en-US" w:bidi="ar-SA" w:eastAsia="en-US"/>
      </w:rPr>
    </w:lvl>
    <w:lvl w:ilvl="7" w:tplc="89840FE4">
      <w:start w:val="1"/>
      <w:numFmt w:val="bullet"/>
      <w:lvlText w:val="•"/>
      <w:lvlJc w:val="left"/>
      <w:pPr>
        <w:ind w:left="2840" w:hanging="360"/>
      </w:pPr>
      <w:rPr>
        <w:rFonts w:hint="default"/>
        <w:lang w:val="en-US" w:bidi="ar-SA" w:eastAsia="en-US"/>
      </w:rPr>
    </w:lvl>
    <w:lvl w:ilvl="8" w:tplc="16C87ED8">
      <w:start w:val="1"/>
      <w:numFmt w:val="bullet"/>
      <w:lvlText w:val="•"/>
      <w:lvlJc w:val="left"/>
      <w:pPr>
        <w:ind w:left="3135" w:hanging="360"/>
      </w:pPr>
      <w:rPr>
        <w:rFonts w:hint="default"/>
        <w:lang w:val="en-US" w:bidi="ar-SA" w:eastAsia="en-US"/>
      </w:rPr>
    </w:lvl>
  </w:abstractNum>
  <w:abstractNum w:abstractNumId="11">
    <w:nsid w:val="0000000B"/>
    <w:multiLevelType w:val="hybridMultilevel"/>
    <w:tmpl w:val="907ED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9B769F30"/>
    <w:lvl w:ilvl="0" w:tplc="A2425C68">
      <w:start w:val="1"/>
      <w:numFmt w:val="bullet"/>
      <w:lvlText w:val=""/>
      <w:lvlJc w:val="left"/>
      <w:pPr>
        <w:ind w:left="560" w:hanging="360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708C38EE">
      <w:start w:val="1"/>
      <w:numFmt w:val="bullet"/>
      <w:lvlText w:val="•"/>
      <w:lvlJc w:val="left"/>
      <w:pPr>
        <w:ind w:left="905" w:hanging="360"/>
      </w:pPr>
      <w:rPr>
        <w:rFonts w:hint="default"/>
        <w:lang w:val="en-US" w:bidi="ar-SA" w:eastAsia="en-US"/>
      </w:rPr>
    </w:lvl>
    <w:lvl w:ilvl="2" w:tplc="548E3D34">
      <w:start w:val="1"/>
      <w:numFmt w:val="bullet"/>
      <w:lvlText w:val="•"/>
      <w:lvlJc w:val="left"/>
      <w:pPr>
        <w:ind w:left="1251" w:hanging="360"/>
      </w:pPr>
      <w:rPr>
        <w:rFonts w:hint="default"/>
        <w:lang w:val="en-US" w:bidi="ar-SA" w:eastAsia="en-US"/>
      </w:rPr>
    </w:lvl>
    <w:lvl w:ilvl="3" w:tplc="82CEAD7E">
      <w:start w:val="1"/>
      <w:numFmt w:val="bullet"/>
      <w:lvlText w:val="•"/>
      <w:lvlJc w:val="left"/>
      <w:pPr>
        <w:ind w:left="1597" w:hanging="360"/>
      </w:pPr>
      <w:rPr>
        <w:rFonts w:hint="default"/>
        <w:lang w:val="en-US" w:bidi="ar-SA" w:eastAsia="en-US"/>
      </w:rPr>
    </w:lvl>
    <w:lvl w:ilvl="4" w:tplc="50762DD6">
      <w:start w:val="1"/>
      <w:numFmt w:val="bullet"/>
      <w:lvlText w:val="•"/>
      <w:lvlJc w:val="left"/>
      <w:pPr>
        <w:ind w:left="1942" w:hanging="360"/>
      </w:pPr>
      <w:rPr>
        <w:rFonts w:hint="default"/>
        <w:lang w:val="en-US" w:bidi="ar-SA" w:eastAsia="en-US"/>
      </w:rPr>
    </w:lvl>
    <w:lvl w:ilvl="5" w:tplc="BFFA6792">
      <w:start w:val="1"/>
      <w:numFmt w:val="bullet"/>
      <w:lvlText w:val="•"/>
      <w:lvlJc w:val="left"/>
      <w:pPr>
        <w:ind w:left="2288" w:hanging="360"/>
      </w:pPr>
      <w:rPr>
        <w:rFonts w:hint="default"/>
        <w:lang w:val="en-US" w:bidi="ar-SA" w:eastAsia="en-US"/>
      </w:rPr>
    </w:lvl>
    <w:lvl w:ilvl="6" w:tplc="C914B33C">
      <w:start w:val="1"/>
      <w:numFmt w:val="bullet"/>
      <w:lvlText w:val="•"/>
      <w:lvlJc w:val="left"/>
      <w:pPr>
        <w:ind w:left="2634" w:hanging="360"/>
      </w:pPr>
      <w:rPr>
        <w:rFonts w:hint="default"/>
        <w:lang w:val="en-US" w:bidi="ar-SA" w:eastAsia="en-US"/>
      </w:rPr>
    </w:lvl>
    <w:lvl w:ilvl="7" w:tplc="862E2C38">
      <w:start w:val="1"/>
      <w:numFmt w:val="bullet"/>
      <w:lvlText w:val="•"/>
      <w:lvlJc w:val="left"/>
      <w:pPr>
        <w:ind w:left="2979" w:hanging="360"/>
      </w:pPr>
      <w:rPr>
        <w:rFonts w:hint="default"/>
        <w:lang w:val="en-US" w:bidi="ar-SA" w:eastAsia="en-US"/>
      </w:rPr>
    </w:lvl>
    <w:lvl w:ilvl="8" w:tplc="C17654E0">
      <w:start w:val="1"/>
      <w:numFmt w:val="bullet"/>
      <w:lvlText w:val="•"/>
      <w:lvlJc w:val="left"/>
      <w:pPr>
        <w:ind w:left="3325" w:hanging="360"/>
      </w:pPr>
      <w:rPr>
        <w:rFonts w:hint="default"/>
        <w:lang w:val="en-US" w:bidi="ar-SA" w:eastAsia="en-US"/>
      </w:rPr>
    </w:lvl>
  </w:abstractNum>
  <w:abstractNum w:abstractNumId="13">
    <w:nsid w:val="0000000D"/>
    <w:multiLevelType w:val="multilevel"/>
    <w:tmpl w:val="BBA2EC2C"/>
    <w:lvl w:ilvl="0">
      <w:start w:val="1"/>
      <w:numFmt w:val="bullet"/>
      <w:lvlText w:val=""/>
      <w:lvlJc w:val="left"/>
      <w:pPr>
        <w:ind w:left="720" w:hanging="360"/>
      </w:pPr>
      <w:rPr>
        <w:rFonts w:ascii="Symbol" w:cs="Symbol" w:hAnsi="Symbol" w:hint="default"/>
        <w:b w:val="false"/>
        <w:bCs w:val="false"/>
        <w:i w:val="false"/>
        <w:iCs w:val="false"/>
        <w:color w:val="595959"/>
        <w:w w:val="10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4">
    <w:nsid w:val="0000000E"/>
    <w:multiLevelType w:val="hybridMultilevel"/>
    <w:tmpl w:val="4ECA03BC"/>
    <w:lvl w:ilvl="0" w:tplc="EFBC9200">
      <w:start w:val="1"/>
      <w:numFmt w:val="bullet"/>
      <w:lvlText w:val="⮚"/>
      <w:lvlJc w:val="left"/>
      <w:pPr>
        <w:ind w:left="820" w:hanging="360"/>
      </w:pPr>
      <w:rPr>
        <w:rFonts w:hint="default"/>
        <w:w w:val="100"/>
        <w:lang w:val="en-US" w:bidi="ar-SA" w:eastAsia="en-US"/>
      </w:rPr>
    </w:lvl>
    <w:lvl w:ilvl="1" w:tplc="0409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  <w:w w:val="100"/>
        <w:sz w:val="22"/>
        <w:szCs w:val="22"/>
        <w:lang w:val="en-US" w:bidi="ar-SA" w:eastAsia="en-US"/>
      </w:rPr>
    </w:lvl>
    <w:lvl w:ilvl="2" w:tplc="C9C88354">
      <w:start w:val="1"/>
      <w:numFmt w:val="bullet"/>
      <w:lvlText w:val="•"/>
      <w:lvlJc w:val="left"/>
      <w:pPr>
        <w:ind w:left="1915" w:hanging="360"/>
      </w:pPr>
      <w:rPr>
        <w:rFonts w:hint="default"/>
        <w:lang w:val="en-US" w:bidi="ar-SA" w:eastAsia="en-US"/>
      </w:rPr>
    </w:lvl>
    <w:lvl w:ilvl="3" w:tplc="A210DB3C">
      <w:start w:val="1"/>
      <w:numFmt w:val="bullet"/>
      <w:lvlText w:val="•"/>
      <w:lvlJc w:val="left"/>
      <w:pPr>
        <w:ind w:left="2891" w:hanging="360"/>
      </w:pPr>
      <w:rPr>
        <w:rFonts w:hint="default"/>
        <w:lang w:val="en-US" w:bidi="ar-SA" w:eastAsia="en-US"/>
      </w:rPr>
    </w:lvl>
    <w:lvl w:ilvl="4" w:tplc="0C021174">
      <w:start w:val="1"/>
      <w:numFmt w:val="bullet"/>
      <w:lvlText w:val="•"/>
      <w:lvlJc w:val="left"/>
      <w:pPr>
        <w:ind w:left="3866" w:hanging="360"/>
      </w:pPr>
      <w:rPr>
        <w:rFonts w:hint="default"/>
        <w:lang w:val="en-US" w:bidi="ar-SA" w:eastAsia="en-US"/>
      </w:rPr>
    </w:lvl>
    <w:lvl w:ilvl="5" w:tplc="073A9310">
      <w:start w:val="1"/>
      <w:numFmt w:val="bullet"/>
      <w:lvlText w:val="•"/>
      <w:lvlJc w:val="left"/>
      <w:pPr>
        <w:ind w:left="4842" w:hanging="360"/>
      </w:pPr>
      <w:rPr>
        <w:rFonts w:hint="default"/>
        <w:lang w:val="en-US" w:bidi="ar-SA" w:eastAsia="en-US"/>
      </w:rPr>
    </w:lvl>
    <w:lvl w:ilvl="6" w:tplc="7554A1E8">
      <w:start w:val="1"/>
      <w:numFmt w:val="bullet"/>
      <w:lvlText w:val="•"/>
      <w:lvlJc w:val="left"/>
      <w:pPr>
        <w:ind w:left="5817" w:hanging="360"/>
      </w:pPr>
      <w:rPr>
        <w:rFonts w:hint="default"/>
        <w:lang w:val="en-US" w:bidi="ar-SA" w:eastAsia="en-US"/>
      </w:rPr>
    </w:lvl>
    <w:lvl w:ilvl="7" w:tplc="A880B8E2">
      <w:start w:val="1"/>
      <w:numFmt w:val="bullet"/>
      <w:lvlText w:val="•"/>
      <w:lvlJc w:val="left"/>
      <w:pPr>
        <w:ind w:left="6793" w:hanging="360"/>
      </w:pPr>
      <w:rPr>
        <w:rFonts w:hint="default"/>
        <w:lang w:val="en-US" w:bidi="ar-SA" w:eastAsia="en-US"/>
      </w:rPr>
    </w:lvl>
    <w:lvl w:ilvl="8" w:tplc="5A9EBCAE">
      <w:start w:val="1"/>
      <w:numFmt w:val="bullet"/>
      <w:lvlText w:val="•"/>
      <w:lvlJc w:val="left"/>
      <w:pPr>
        <w:ind w:left="7768" w:hanging="360"/>
      </w:pPr>
      <w:rPr>
        <w:rFonts w:hint="default"/>
        <w:lang w:val="en-US" w:bidi="ar-SA" w:eastAsia="en-US"/>
      </w:rPr>
    </w:lvl>
  </w:abstractNum>
  <w:abstractNum w:abstractNumId="15">
    <w:nsid w:val="0000000F"/>
    <w:multiLevelType w:val="hybridMultilevel"/>
    <w:tmpl w:val="FA16E9F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D2B4E08A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">
    <w:nsid w:val="00000011"/>
    <w:multiLevelType w:val="multilevel"/>
    <w:tmpl w:val="C3201C40"/>
    <w:lvl w:ilvl="0">
      <w:start w:val="1"/>
      <w:numFmt w:val="bullet"/>
      <w:lvlText w:val=""/>
      <w:lvlJc w:val="left"/>
      <w:pPr>
        <w:ind w:left="720" w:hanging="360"/>
      </w:pPr>
      <w:rPr>
        <w:rFonts w:ascii="Symbol" w:cs="Symbol" w:hAnsi="Symbol" w:hint="default"/>
        <w:b w:val="false"/>
        <w:bCs w:val="false"/>
        <w:i w:val="false"/>
        <w:iCs w:val="false"/>
        <w:color w:val="595959"/>
        <w:w w:val="10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8">
    <w:nsid w:val="00000012"/>
    <w:multiLevelType w:val="hybridMultilevel"/>
    <w:tmpl w:val="CCBAB26E"/>
    <w:lvl w:ilvl="0" w:tplc="923475B4">
      <w:start w:val="1"/>
      <w:numFmt w:val="bullet"/>
      <w:lvlText w:val=""/>
      <w:lvlJc w:val="left"/>
      <w:pPr>
        <w:ind w:left="668" w:hanging="360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155A94EA">
      <w:start w:val="1"/>
      <w:numFmt w:val="bullet"/>
      <w:lvlText w:val="•"/>
      <w:lvlJc w:val="left"/>
      <w:pPr>
        <w:ind w:left="1722" w:hanging="360"/>
      </w:pPr>
      <w:rPr>
        <w:rFonts w:hint="default"/>
        <w:lang w:val="en-US" w:bidi="ar-SA" w:eastAsia="en-US"/>
      </w:rPr>
    </w:lvl>
    <w:lvl w:ilvl="2" w:tplc="81E4A8EE">
      <w:start w:val="1"/>
      <w:numFmt w:val="bullet"/>
      <w:lvlText w:val="•"/>
      <w:lvlJc w:val="left"/>
      <w:pPr>
        <w:ind w:left="2784" w:hanging="360"/>
      </w:pPr>
      <w:rPr>
        <w:rFonts w:hint="default"/>
        <w:lang w:val="en-US" w:bidi="ar-SA" w:eastAsia="en-US"/>
      </w:rPr>
    </w:lvl>
    <w:lvl w:ilvl="3" w:tplc="2F5EB87A">
      <w:start w:val="1"/>
      <w:numFmt w:val="bullet"/>
      <w:lvlText w:val="•"/>
      <w:lvlJc w:val="left"/>
      <w:pPr>
        <w:ind w:left="3846" w:hanging="360"/>
      </w:pPr>
      <w:rPr>
        <w:rFonts w:hint="default"/>
        <w:lang w:val="en-US" w:bidi="ar-SA" w:eastAsia="en-US"/>
      </w:rPr>
    </w:lvl>
    <w:lvl w:ilvl="4" w:tplc="C296ADEE">
      <w:start w:val="1"/>
      <w:numFmt w:val="bullet"/>
      <w:lvlText w:val="•"/>
      <w:lvlJc w:val="left"/>
      <w:pPr>
        <w:ind w:left="4908" w:hanging="360"/>
      </w:pPr>
      <w:rPr>
        <w:rFonts w:hint="default"/>
        <w:lang w:val="en-US" w:bidi="ar-SA" w:eastAsia="en-US"/>
      </w:rPr>
    </w:lvl>
    <w:lvl w:ilvl="5" w:tplc="2CE21E80">
      <w:start w:val="1"/>
      <w:numFmt w:val="bullet"/>
      <w:lvlText w:val="•"/>
      <w:lvlJc w:val="left"/>
      <w:pPr>
        <w:ind w:left="5970" w:hanging="360"/>
      </w:pPr>
      <w:rPr>
        <w:rFonts w:hint="default"/>
        <w:lang w:val="en-US" w:bidi="ar-SA" w:eastAsia="en-US"/>
      </w:rPr>
    </w:lvl>
    <w:lvl w:ilvl="6" w:tplc="8DAC8E64">
      <w:start w:val="1"/>
      <w:numFmt w:val="bullet"/>
      <w:lvlText w:val="•"/>
      <w:lvlJc w:val="left"/>
      <w:pPr>
        <w:ind w:left="7032" w:hanging="360"/>
      </w:pPr>
      <w:rPr>
        <w:rFonts w:hint="default"/>
        <w:lang w:val="en-US" w:bidi="ar-SA" w:eastAsia="en-US"/>
      </w:rPr>
    </w:lvl>
    <w:lvl w:ilvl="7" w:tplc="FDC4E9A4">
      <w:start w:val="1"/>
      <w:numFmt w:val="bullet"/>
      <w:lvlText w:val="•"/>
      <w:lvlJc w:val="left"/>
      <w:pPr>
        <w:ind w:left="8094" w:hanging="360"/>
      </w:pPr>
      <w:rPr>
        <w:rFonts w:hint="default"/>
        <w:lang w:val="en-US" w:bidi="ar-SA" w:eastAsia="en-US"/>
      </w:rPr>
    </w:lvl>
    <w:lvl w:ilvl="8" w:tplc="D492679A">
      <w:start w:val="1"/>
      <w:numFmt w:val="bullet"/>
      <w:lvlText w:val="•"/>
      <w:lvlJc w:val="left"/>
      <w:pPr>
        <w:ind w:left="9156" w:hanging="360"/>
      </w:pPr>
      <w:rPr>
        <w:rFonts w:hint="default"/>
        <w:lang w:val="en-US" w:bidi="ar-SA" w:eastAsia="en-US"/>
      </w:rPr>
    </w:lvl>
  </w:abstractNum>
  <w:abstractNum w:abstractNumId="19">
    <w:nsid w:val="00000013"/>
    <w:multiLevelType w:val="multilevel"/>
    <w:tmpl w:val="D8524A7A"/>
    <w:lvl w:ilvl="0">
      <w:start w:val="1"/>
      <w:numFmt w:val="bullet"/>
      <w:lvlText w:val=""/>
      <w:lvlJc w:val="left"/>
      <w:pPr>
        <w:ind w:left="720" w:hanging="360"/>
      </w:pPr>
      <w:rPr>
        <w:rFonts w:ascii="Symbol" w:cs="Symbol" w:hAnsi="Symbol" w:hint="default"/>
        <w:b w:val="false"/>
        <w:bCs w:val="false"/>
        <w:i w:val="false"/>
        <w:iCs w:val="false"/>
        <w:color w:val="595959"/>
        <w:w w:val="100"/>
        <w:sz w:val="18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0">
    <w:nsid w:val="00000014"/>
    <w:multiLevelType w:val="hybridMultilevel"/>
    <w:tmpl w:val="41AA87C2"/>
    <w:lvl w:ilvl="0" w:tplc="145EC112">
      <w:start w:val="2017"/>
      <w:numFmt w:val="decimal"/>
      <w:lvlText w:val="%1"/>
      <w:lvlJc w:val="left"/>
      <w:pPr>
        <w:ind w:left="1507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7" w:hanging="360"/>
      </w:pPr>
    </w:lvl>
    <w:lvl w:ilvl="2" w:tplc="0409001B" w:tentative="1">
      <w:start w:val="1"/>
      <w:numFmt w:val="lowerRoman"/>
      <w:lvlText w:val="%3."/>
      <w:lvlJc w:val="right"/>
      <w:pPr>
        <w:ind w:left="2827" w:hanging="180"/>
      </w:pPr>
    </w:lvl>
    <w:lvl w:ilvl="3" w:tplc="0409000F" w:tentative="1">
      <w:start w:val="1"/>
      <w:numFmt w:val="decimal"/>
      <w:lvlText w:val="%4."/>
      <w:lvlJc w:val="left"/>
      <w:pPr>
        <w:ind w:left="3547" w:hanging="360"/>
      </w:pPr>
    </w:lvl>
    <w:lvl w:ilvl="4" w:tplc="04090019" w:tentative="1">
      <w:start w:val="1"/>
      <w:numFmt w:val="lowerLetter"/>
      <w:lvlText w:val="%5."/>
      <w:lvlJc w:val="left"/>
      <w:pPr>
        <w:ind w:left="4267" w:hanging="360"/>
      </w:pPr>
    </w:lvl>
    <w:lvl w:ilvl="5" w:tplc="0409001B" w:tentative="1">
      <w:start w:val="1"/>
      <w:numFmt w:val="lowerRoman"/>
      <w:lvlText w:val="%6."/>
      <w:lvlJc w:val="right"/>
      <w:pPr>
        <w:ind w:left="4987" w:hanging="180"/>
      </w:pPr>
    </w:lvl>
    <w:lvl w:ilvl="6" w:tplc="0409000F" w:tentative="1">
      <w:start w:val="1"/>
      <w:numFmt w:val="decimal"/>
      <w:lvlText w:val="%7."/>
      <w:lvlJc w:val="left"/>
      <w:pPr>
        <w:ind w:left="5707" w:hanging="360"/>
      </w:pPr>
    </w:lvl>
    <w:lvl w:ilvl="7" w:tplc="04090019" w:tentative="1">
      <w:start w:val="1"/>
      <w:numFmt w:val="lowerLetter"/>
      <w:lvlText w:val="%8."/>
      <w:lvlJc w:val="left"/>
      <w:pPr>
        <w:ind w:left="6427" w:hanging="360"/>
      </w:pPr>
    </w:lvl>
    <w:lvl w:ilvl="8" w:tplc="0409001B" w:tentative="1">
      <w:start w:val="1"/>
      <w:numFmt w:val="lowerRoman"/>
      <w:lvlText w:val="%9."/>
      <w:lvlJc w:val="right"/>
      <w:pPr>
        <w:ind w:left="7147" w:hanging="180"/>
      </w:pPr>
    </w:lvl>
  </w:abstractNum>
  <w:abstractNum w:abstractNumId="21">
    <w:nsid w:val="00000015"/>
    <w:multiLevelType w:val="hybridMultilevel"/>
    <w:tmpl w:val="0DEC5C3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2">
    <w:nsid w:val="00000016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3">
    <w:nsid w:val="00000017"/>
    <w:multiLevelType w:val="hybridMultilevel"/>
    <w:tmpl w:val="5FC44B44"/>
    <w:lvl w:ilvl="0" w:tplc="04090001">
      <w:start w:val="1"/>
      <w:numFmt w:val="bullet"/>
      <w:lvlText w:val=""/>
      <w:lvlJc w:val="left"/>
      <w:pPr>
        <w:ind w:left="10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7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7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7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24">
    <w:nsid w:val="00000018"/>
    <w:multiLevelType w:val="multilevel"/>
    <w:tmpl w:val="C9601F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5">
    <w:nsid w:val="00000019"/>
    <w:multiLevelType w:val="hybridMultilevel"/>
    <w:tmpl w:val="1C7E80F2"/>
    <w:lvl w:ilvl="0" w:tplc="6B7AB046">
      <w:start w:val="1"/>
      <w:numFmt w:val="bullet"/>
      <w:lvlText w:val=""/>
      <w:lvlJc w:val="left"/>
      <w:pPr>
        <w:ind w:left="596" w:hanging="360"/>
      </w:pPr>
      <w:rPr>
        <w:rFonts w:ascii="Symbol" w:cs="Symbol" w:eastAsia="Symbol" w:hAnsi="Symbol" w:hint="default"/>
        <w:w w:val="100"/>
        <w:sz w:val="22"/>
        <w:szCs w:val="22"/>
        <w:lang w:val="en-US" w:bidi="ar-SA" w:eastAsia="en-US"/>
      </w:rPr>
    </w:lvl>
    <w:lvl w:ilvl="1" w:tplc="0C8E222E">
      <w:start w:val="1"/>
      <w:numFmt w:val="bullet"/>
      <w:lvlText w:val="•"/>
      <w:lvlJc w:val="left"/>
      <w:pPr>
        <w:ind w:left="871" w:hanging="360"/>
      </w:pPr>
      <w:rPr>
        <w:rFonts w:hint="default"/>
        <w:lang w:val="en-US" w:bidi="ar-SA" w:eastAsia="en-US"/>
      </w:rPr>
    </w:lvl>
    <w:lvl w:ilvl="2" w:tplc="9592841E">
      <w:start w:val="1"/>
      <w:numFmt w:val="bullet"/>
      <w:lvlText w:val="•"/>
      <w:lvlJc w:val="left"/>
      <w:pPr>
        <w:ind w:left="1143" w:hanging="360"/>
      </w:pPr>
      <w:rPr>
        <w:rFonts w:hint="default"/>
        <w:lang w:val="en-US" w:bidi="ar-SA" w:eastAsia="en-US"/>
      </w:rPr>
    </w:lvl>
    <w:lvl w:ilvl="3" w:tplc="D39828AA">
      <w:start w:val="1"/>
      <w:numFmt w:val="bullet"/>
      <w:lvlText w:val="•"/>
      <w:lvlJc w:val="left"/>
      <w:pPr>
        <w:ind w:left="1414" w:hanging="360"/>
      </w:pPr>
      <w:rPr>
        <w:rFonts w:hint="default"/>
        <w:lang w:val="en-US" w:bidi="ar-SA" w:eastAsia="en-US"/>
      </w:rPr>
    </w:lvl>
    <w:lvl w:ilvl="4" w:tplc="85488202">
      <w:start w:val="1"/>
      <w:numFmt w:val="bullet"/>
      <w:lvlText w:val="•"/>
      <w:lvlJc w:val="left"/>
      <w:pPr>
        <w:ind w:left="1686" w:hanging="360"/>
      </w:pPr>
      <w:rPr>
        <w:rFonts w:hint="default"/>
        <w:lang w:val="en-US" w:bidi="ar-SA" w:eastAsia="en-US"/>
      </w:rPr>
    </w:lvl>
    <w:lvl w:ilvl="5" w:tplc="15408470">
      <w:start w:val="1"/>
      <w:numFmt w:val="bullet"/>
      <w:lvlText w:val="•"/>
      <w:lvlJc w:val="left"/>
      <w:pPr>
        <w:ind w:left="1957" w:hanging="360"/>
      </w:pPr>
      <w:rPr>
        <w:rFonts w:hint="default"/>
        <w:lang w:val="en-US" w:bidi="ar-SA" w:eastAsia="en-US"/>
      </w:rPr>
    </w:lvl>
    <w:lvl w:ilvl="6" w:tplc="569869A6">
      <w:start w:val="1"/>
      <w:numFmt w:val="bullet"/>
      <w:lvlText w:val="•"/>
      <w:lvlJc w:val="left"/>
      <w:pPr>
        <w:ind w:left="2229" w:hanging="360"/>
      </w:pPr>
      <w:rPr>
        <w:rFonts w:hint="default"/>
        <w:lang w:val="en-US" w:bidi="ar-SA" w:eastAsia="en-US"/>
      </w:rPr>
    </w:lvl>
    <w:lvl w:ilvl="7" w:tplc="73723EA0">
      <w:start w:val="1"/>
      <w:numFmt w:val="bullet"/>
      <w:lvlText w:val="•"/>
      <w:lvlJc w:val="left"/>
      <w:pPr>
        <w:ind w:left="2500" w:hanging="360"/>
      </w:pPr>
      <w:rPr>
        <w:rFonts w:hint="default"/>
        <w:lang w:val="en-US" w:bidi="ar-SA" w:eastAsia="en-US"/>
      </w:rPr>
    </w:lvl>
    <w:lvl w:ilvl="8" w:tplc="E0E2FEF2">
      <w:start w:val="1"/>
      <w:numFmt w:val="bullet"/>
      <w:lvlText w:val="•"/>
      <w:lvlJc w:val="left"/>
      <w:pPr>
        <w:ind w:left="2772" w:hanging="360"/>
      </w:pPr>
      <w:rPr>
        <w:rFonts w:hint="default"/>
        <w:lang w:val="en-US" w:bidi="ar-SA" w:eastAsia="en-US"/>
      </w:rPr>
    </w:lvl>
  </w:abstractNum>
  <w:abstractNum w:abstractNumId="26">
    <w:nsid w:val="0000001A"/>
    <w:multiLevelType w:val="hybridMultilevel"/>
    <w:tmpl w:val="09E863F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B2C0E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25"/>
  </w:num>
  <w:num w:numId="4">
    <w:abstractNumId w:val="10"/>
  </w:num>
  <w:num w:numId="5">
    <w:abstractNumId w:val="9"/>
  </w:num>
  <w:num w:numId="6">
    <w:abstractNumId w:val="11"/>
  </w:num>
  <w:num w:numId="7">
    <w:abstractNumId w:val="16"/>
  </w:num>
  <w:num w:numId="8">
    <w:abstractNumId w:val="22"/>
  </w:num>
  <w:num w:numId="9">
    <w:abstractNumId w:val="6"/>
  </w:num>
  <w:num w:numId="10">
    <w:abstractNumId w:val="24"/>
  </w:num>
  <w:num w:numId="11">
    <w:abstractNumId w:val="1"/>
  </w:num>
  <w:num w:numId="12">
    <w:abstractNumId w:val="19"/>
  </w:num>
  <w:num w:numId="13">
    <w:abstractNumId w:val="13"/>
  </w:num>
  <w:num w:numId="14">
    <w:abstractNumId w:val="17"/>
  </w:num>
  <w:num w:numId="15">
    <w:abstractNumId w:val="3"/>
  </w:num>
  <w:num w:numId="16">
    <w:abstractNumId w:val="4"/>
  </w:num>
  <w:num w:numId="17">
    <w:abstractNumId w:val="7"/>
  </w:num>
  <w:num w:numId="18">
    <w:abstractNumId w:val="0"/>
  </w:num>
  <w:num w:numId="19">
    <w:abstractNumId w:val="23"/>
  </w:num>
  <w:num w:numId="20">
    <w:abstractNumId w:val="8"/>
  </w:num>
  <w:num w:numId="21">
    <w:abstractNumId w:val="20"/>
  </w:num>
  <w:num w:numId="22">
    <w:abstractNumId w:val="14"/>
  </w:num>
  <w:num w:numId="23">
    <w:abstractNumId w:val="15"/>
  </w:num>
  <w:num w:numId="24">
    <w:abstractNumId w:val="26"/>
  </w:num>
  <w:num w:numId="25">
    <w:abstractNumId w:val="21"/>
  </w:num>
  <w:num w:numId="26">
    <w:abstractNumId w:val="5"/>
  </w:num>
  <w:num w:numId="27">
    <w:abstractNumId w:val="2"/>
  </w:num>
  <w:num w:numId="28">
    <w:abstractNumId w:val="27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8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widowControl w:val="false"/>
      <w:autoSpaceDE w:val="false"/>
      <w:autoSpaceDN w:val="false"/>
      <w:spacing w:after="0" w:lineRule="auto" w:line="240"/>
    </w:pPr>
    <w:rPr>
      <w:rFonts w:ascii="Arial MT" w:cs="Arial MT" w:eastAsia="Arial MT" w:hAnsi="Arial MT"/>
      <w:kern w:val="0"/>
      <w14:ligatures xmlns:w14="http://schemas.microsoft.com/office/word/2010/wordml" w14:val="none"/>
    </w:rPr>
  </w:style>
  <w:style w:type="paragraph" w:styleId="style1">
    <w:name w:val="heading 1"/>
    <w:basedOn w:val="style0"/>
    <w:next w:val="style1"/>
    <w:link w:val="style4097"/>
    <w:qFormat/>
    <w:uiPriority w:val="9"/>
    <w:pPr>
      <w:ind w:left="307"/>
      <w:outlineLvl w:val="0"/>
    </w:pPr>
    <w:rPr>
      <w:rFonts w:ascii="Arial" w:cs="Arial" w:eastAsia="Arial" w:hAnsi="Arial"/>
      <w:b/>
      <w:bCs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b91ca103-3142-442b-8f34-0b6453c57240"/>
    <w:basedOn w:val="style65"/>
    <w:next w:val="style4097"/>
    <w:link w:val="style1"/>
    <w:uiPriority w:val="9"/>
    <w:rPr>
      <w:rFonts w:ascii="Arial" w:cs="Arial" w:eastAsia="Arial" w:hAnsi="Arial"/>
      <w:b/>
      <w:bCs/>
      <w:kern w:val="0"/>
      <w14:ligatures xmlns:w14="http://schemas.microsoft.com/office/word/2010/wordml" w14:val="none"/>
    </w:rPr>
  </w:style>
  <w:style w:type="paragraph" w:styleId="style66">
    <w:name w:val="Body Text"/>
    <w:basedOn w:val="style0"/>
    <w:next w:val="style66"/>
    <w:link w:val="style4098"/>
    <w:qFormat/>
    <w:uiPriority w:val="1"/>
    <w:pPr>
      <w:ind w:left="668"/>
    </w:pPr>
    <w:rPr/>
  </w:style>
  <w:style w:type="character" w:customStyle="1" w:styleId="style4098">
    <w:name w:val="Body Text Char"/>
    <w:basedOn w:val="style65"/>
    <w:next w:val="style4098"/>
    <w:link w:val="style66"/>
    <w:uiPriority w:val="1"/>
    <w:rPr>
      <w:rFonts w:ascii="Arial MT" w:cs="Arial MT" w:eastAsia="Arial MT" w:hAnsi="Arial MT"/>
      <w:kern w:val="0"/>
      <w14:ligatures xmlns:w14="http://schemas.microsoft.com/office/word/2010/wordml" w14:val="none"/>
    </w:rPr>
  </w:style>
  <w:style w:type="paragraph" w:styleId="style62">
    <w:name w:val="Title"/>
    <w:basedOn w:val="style0"/>
    <w:next w:val="style62"/>
    <w:link w:val="style4099"/>
    <w:qFormat/>
    <w:uiPriority w:val="10"/>
    <w:pPr>
      <w:spacing w:before="221"/>
      <w:ind w:left="336"/>
    </w:pPr>
    <w:rPr>
      <w:rFonts w:ascii="Arial" w:cs="Arial" w:eastAsia="Arial" w:hAnsi="Arial"/>
      <w:b/>
      <w:bCs/>
      <w:sz w:val="45"/>
      <w:szCs w:val="45"/>
    </w:rPr>
  </w:style>
  <w:style w:type="character" w:customStyle="1" w:styleId="style4099">
    <w:name w:val="Title Char_f0b191f1-c732-4ddc-934f-36c0ed95af47"/>
    <w:basedOn w:val="style65"/>
    <w:next w:val="style4099"/>
    <w:link w:val="style62"/>
    <w:uiPriority w:val="10"/>
    <w:rPr>
      <w:rFonts w:ascii="Arial" w:cs="Arial" w:eastAsia="Arial" w:hAnsi="Arial"/>
      <w:b/>
      <w:bCs/>
      <w:kern w:val="0"/>
      <w:sz w:val="45"/>
      <w:szCs w:val="45"/>
      <w14:ligatures xmlns:w14="http://schemas.microsoft.com/office/word/2010/wordml" w14:val="none"/>
    </w:rPr>
  </w:style>
  <w:style w:type="paragraph" w:styleId="style179">
    <w:name w:val="List Paragraph"/>
    <w:basedOn w:val="style0"/>
    <w:next w:val="style179"/>
    <w:qFormat/>
    <w:uiPriority w:val="1"/>
    <w:pPr>
      <w:ind w:left="668" w:hanging="360"/>
    </w:pPr>
    <w:rPr/>
  </w:style>
  <w:style w:type="paragraph" w:customStyle="1" w:styleId="style4100">
    <w:name w:val="Table Paragraph"/>
    <w:basedOn w:val="style0"/>
    <w:next w:val="style4100"/>
    <w:qFormat/>
    <w:uiPriority w:val="1"/>
    <w:pPr>
      <w:ind w:left="560" w:hanging="361"/>
    </w:pPr>
    <w:rPr/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paragraph" w:customStyle="1" w:styleId="style4101">
    <w:name w:val="trt0xe"/>
    <w:basedOn w:val="style0"/>
    <w:next w:val="style4101"/>
    <w:pPr>
      <w:widowControl/>
      <w:autoSpaceDE/>
      <w:autoSpaceDN/>
      <w:spacing w:before="100" w:beforeAutospacing="true" w:after="100" w:afterAutospacing="true"/>
    </w:pPr>
    <w:rPr>
      <w:rFonts w:ascii="Times New Roman" w:cs="Times New Roman" w:eastAsia="Times New Roman" w:hAnsi="Times New Roman"/>
      <w:sz w:val="24"/>
      <w:szCs w:val="24"/>
      <w:lang w:val="en-AU" w:eastAsia="en-AU"/>
    </w:rPr>
  </w:style>
  <w:style w:type="character" w:customStyle="1" w:styleId="style4102">
    <w:name w:val="Unresolved Mention"/>
    <w:basedOn w:val="style65"/>
    <w:next w:val="style4102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widowControl/>
      <w:autoSpaceDE/>
      <w:autoSpaceDN/>
      <w:spacing w:before="100" w:beforeAutospacing="true" w:after="100" w:afterAutospacing="true"/>
    </w:pPr>
    <w:rPr>
      <w:rFonts w:ascii="Times New Roman" w:cs="Times New Roman" w:eastAsia="Times New Roman" w:hAnsi="Times New Roman"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558</Words>
  <Pages>2</Pages>
  <Characters>3936</Characters>
  <Application>WPS Office</Application>
  <DocSecurity>0</DocSecurity>
  <Paragraphs>92</Paragraphs>
  <ScaleCrop>false</ScaleCrop>
  <LinksUpToDate>false</LinksUpToDate>
  <CharactersWithSpaces>4532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2025-08-11T05:02:00Z</dcterms:created>
  <dc:creator>IBRAHIM</dc:creator>
  <lastModifiedBy>TECNO KM5</lastModifiedBy>
  <lastPrinted>2024-09-13T14:01:00Z</lastPrinted>
  <dcterms:modified xsi:type="dcterms:W3CDTF">2025-12-08T23:38:21Z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ecf7055070c4002b0ed2b104f9423434e4ed4f57c677b62a7eea6ae0e7c05daa</vt:lpwstr>
  </property>
  <property fmtid="{D5CDD505-2E9C-101B-9397-08002B2CF9AE}" pid="3" name="ICV">
    <vt:lpwstr>dc0b48f41c1548e3aeb8b3881543ed0a</vt:lpwstr>
  </property>
</Properties>
</file>