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sz w:val="36"/>
        </w:rPr>
        <w:t>EVIDENCE CHUKU CHUKUADA</w:t>
      </w:r>
    </w:p>
    <w:p>
      <w:pPr>
        <w:spacing w:after="40"/>
        <w:jc w:val="center"/>
      </w:pPr>
      <w:r>
        <w:rPr>
          <w:b/>
          <w:sz w:val="21"/>
        </w:rPr>
        <w:t>SALES &amp; BUSINESS DEVELOPMENT PROFESSIONAL</w:t>
      </w:r>
    </w:p>
    <w:p>
      <w:pPr>
        <w:spacing w:after="80"/>
        <w:jc w:val="center"/>
      </w:pPr>
      <w:r>
        <w:t>Abuja, Nigeria  |  +234 803 973 7992 / 08158509155  |  cjevidiezy@gmail.com  |  LinkedIn: evidence-chuku</w:t>
      </w:r>
    </w:p>
    <w:p>
      <w:pPr>
        <w:spacing w:before="100" w:after="40"/>
      </w:pPr>
      <w:r>
        <w:rPr>
          <w:b/>
          <w:sz w:val="21"/>
        </w:rPr>
        <w:t>PROFESSIONAL SUMMARY</w:t>
      </w:r>
    </w:p>
    <w:p>
      <w:r>
        <w:t>Results-driven Sales and Business Development professional with 10+ years of experience in sales, marketing, client relationship management, lead generation and revenue growth across insurance and FMCG environments. Proven ability to identify opportunities, manage the full sales cycle from prospecting to closing, build long-term client relationships, negotiate commercial terms and consistently achieve sales targets. Experienced in customer needs assessment, solution selling, market research, proposal preparation, after-sales service and CRM-supported sales activity. Strong communicator and collaborative professional seeking remote, hybrid or permanent opportunities in Sales, Business Development, Account Management or Marketing.</w:t>
      </w:r>
    </w:p>
    <w:p>
      <w:pPr>
        <w:spacing w:before="100" w:after="40"/>
      </w:pPr>
      <w:r>
        <w:rPr>
          <w:b/>
          <w:sz w:val="21"/>
        </w:rPr>
        <w:t>CORE COMPETENCIES</w:t>
      </w:r>
    </w:p>
    <w:tbl>
      <w:tblPr>
        <w:tblW w:type="auto" w:w="0"/>
        <w:tblLayout w:type="autofit"/>
        <w:tblLook w:firstColumn="1" w:firstRow="1" w:lastColumn="0" w:lastRow="0" w:noHBand="0" w:noVBand="1" w:val="04A0"/>
      </w:tblPr>
      <w:tblGrid>
        <w:gridCol w:w="3456"/>
        <w:gridCol w:w="3456"/>
        <w:gridCol w:w="3456"/>
      </w:tblGrid>
      <w:tr>
        <w:tc>
          <w:tcPr>
            <w:tcW w:type="dxa" w:w="3456"/>
            <w:vAlign w:val="center"/>
            <w:tcBorders>
              <w:top w:val="nil"/>
              <w:left w:val="nil"/>
              <w:bottom w:val="nil"/>
              <w:right w:val="nil"/>
              <w:insideH w:val="nil"/>
              <w:insideV w:val="nil"/>
            </w:tcBorders>
          </w:tcPr>
          <w:p>
            <w:pPr>
              <w:spacing w:after="0"/>
            </w:pPr>
            <w:r>
              <w:rPr>
                <w:sz w:val="17"/>
              </w:rPr>
              <w:t>• Business Development &amp; Lead Generation</w:t>
            </w:r>
          </w:p>
        </w:tc>
        <w:tc>
          <w:tcPr>
            <w:tcW w:type="dxa" w:w="3456"/>
            <w:vAlign w:val="center"/>
            <w:tcBorders>
              <w:top w:val="nil"/>
              <w:left w:val="nil"/>
              <w:bottom w:val="nil"/>
              <w:right w:val="nil"/>
              <w:insideH w:val="nil"/>
              <w:insideV w:val="nil"/>
            </w:tcBorders>
          </w:tcPr>
          <w:p>
            <w:pPr>
              <w:spacing w:after="0"/>
            </w:pPr>
            <w:r>
              <w:rPr>
                <w:sz w:val="17"/>
              </w:rPr>
              <w:t>• Sales &amp; Revenue Growth</w:t>
            </w:r>
          </w:p>
        </w:tc>
        <w:tc>
          <w:tcPr>
            <w:tcW w:type="dxa" w:w="3456"/>
            <w:vAlign w:val="center"/>
            <w:tcBorders>
              <w:top w:val="nil"/>
              <w:left w:val="nil"/>
              <w:bottom w:val="nil"/>
              <w:right w:val="nil"/>
              <w:insideH w:val="nil"/>
              <w:insideV w:val="nil"/>
            </w:tcBorders>
          </w:tcPr>
          <w:p>
            <w:pPr>
              <w:spacing w:after="0"/>
            </w:pPr>
            <w:r>
              <w:rPr>
                <w:sz w:val="17"/>
              </w:rPr>
              <w:t>• Client &amp; Account Relationship Management</w:t>
            </w:r>
          </w:p>
        </w:tc>
      </w:tr>
      <w:tr>
        <w:tc>
          <w:tcPr>
            <w:tcW w:type="dxa" w:w="3456"/>
            <w:vAlign w:val="center"/>
            <w:tcBorders>
              <w:top w:val="nil"/>
              <w:left w:val="nil"/>
              <w:bottom w:val="nil"/>
              <w:right w:val="nil"/>
              <w:insideH w:val="nil"/>
              <w:insideV w:val="nil"/>
            </w:tcBorders>
          </w:tcPr>
          <w:p>
            <w:pPr>
              <w:spacing w:after="0"/>
            </w:pPr>
            <w:r>
              <w:rPr>
                <w:sz w:val="17"/>
              </w:rPr>
              <w:t>• B2B/B2C Sales</w:t>
            </w:r>
          </w:p>
        </w:tc>
        <w:tc>
          <w:tcPr>
            <w:tcW w:type="dxa" w:w="3456"/>
            <w:vAlign w:val="center"/>
            <w:tcBorders>
              <w:top w:val="nil"/>
              <w:left w:val="nil"/>
              <w:bottom w:val="nil"/>
              <w:right w:val="nil"/>
              <w:insideH w:val="nil"/>
              <w:insideV w:val="nil"/>
            </w:tcBorders>
          </w:tcPr>
          <w:p>
            <w:pPr>
              <w:spacing w:after="0"/>
            </w:pPr>
            <w:r>
              <w:rPr>
                <w:sz w:val="17"/>
              </w:rPr>
              <w:t>• Prospecting &amp; Pipeline Development</w:t>
            </w:r>
          </w:p>
        </w:tc>
        <w:tc>
          <w:tcPr>
            <w:tcW w:type="dxa" w:w="3456"/>
            <w:vAlign w:val="center"/>
            <w:tcBorders>
              <w:top w:val="nil"/>
              <w:left w:val="nil"/>
              <w:bottom w:val="nil"/>
              <w:right w:val="nil"/>
              <w:insideH w:val="nil"/>
              <w:insideV w:val="nil"/>
            </w:tcBorders>
          </w:tcPr>
          <w:p>
            <w:pPr>
              <w:spacing w:after="0"/>
            </w:pPr>
            <w:r>
              <w:rPr>
                <w:sz w:val="17"/>
              </w:rPr>
              <w:t>• Negotiation &amp; Closing</w:t>
            </w:r>
          </w:p>
        </w:tc>
      </w:tr>
      <w:tr>
        <w:tc>
          <w:tcPr>
            <w:tcW w:type="dxa" w:w="3456"/>
            <w:vAlign w:val="center"/>
            <w:tcBorders>
              <w:top w:val="nil"/>
              <w:left w:val="nil"/>
              <w:bottom w:val="nil"/>
              <w:right w:val="nil"/>
              <w:insideH w:val="nil"/>
              <w:insideV w:val="nil"/>
            </w:tcBorders>
          </w:tcPr>
          <w:p>
            <w:pPr>
              <w:spacing w:after="0"/>
            </w:pPr>
            <w:r>
              <w:rPr>
                <w:sz w:val="17"/>
              </w:rPr>
              <w:t>• Market Research &amp; Competitive Analysis</w:t>
            </w:r>
          </w:p>
        </w:tc>
        <w:tc>
          <w:tcPr>
            <w:tcW w:type="dxa" w:w="3456"/>
            <w:vAlign w:val="center"/>
            <w:tcBorders>
              <w:top w:val="nil"/>
              <w:left w:val="nil"/>
              <w:bottom w:val="nil"/>
              <w:right w:val="nil"/>
              <w:insideH w:val="nil"/>
              <w:insideV w:val="nil"/>
            </w:tcBorders>
          </w:tcPr>
          <w:p>
            <w:pPr>
              <w:spacing w:after="0"/>
            </w:pPr>
            <w:r>
              <w:rPr>
                <w:sz w:val="17"/>
              </w:rPr>
              <w:t>• Customer Needs Assessment</w:t>
            </w:r>
          </w:p>
        </w:tc>
        <w:tc>
          <w:tcPr>
            <w:tcW w:type="dxa" w:w="3456"/>
            <w:vAlign w:val="center"/>
            <w:tcBorders>
              <w:top w:val="nil"/>
              <w:left w:val="nil"/>
              <w:bottom w:val="nil"/>
              <w:right w:val="nil"/>
              <w:insideH w:val="nil"/>
              <w:insideV w:val="nil"/>
            </w:tcBorders>
          </w:tcPr>
          <w:p>
            <w:pPr>
              <w:spacing w:after="0"/>
            </w:pPr>
            <w:r>
              <w:rPr>
                <w:sz w:val="17"/>
              </w:rPr>
              <w:t>• Sales Proposals, Quotations &amp; Presentations</w:t>
            </w:r>
          </w:p>
        </w:tc>
      </w:tr>
      <w:tr>
        <w:tc>
          <w:tcPr>
            <w:tcW w:type="dxa" w:w="3456"/>
            <w:vAlign w:val="center"/>
            <w:tcBorders>
              <w:top w:val="nil"/>
              <w:left w:val="nil"/>
              <w:bottom w:val="nil"/>
              <w:right w:val="nil"/>
              <w:insideH w:val="nil"/>
              <w:insideV w:val="nil"/>
            </w:tcBorders>
          </w:tcPr>
          <w:p>
            <w:pPr>
              <w:spacing w:after="0"/>
            </w:pPr>
            <w:r>
              <w:rPr>
                <w:sz w:val="17"/>
              </w:rPr>
              <w:t>• After-Sales Service</w:t>
            </w:r>
          </w:p>
        </w:tc>
        <w:tc>
          <w:tcPr>
            <w:tcW w:type="dxa" w:w="3456"/>
            <w:vAlign w:val="center"/>
            <w:tcBorders>
              <w:top w:val="nil"/>
              <w:left w:val="nil"/>
              <w:bottom w:val="nil"/>
              <w:right w:val="nil"/>
              <w:insideH w:val="nil"/>
              <w:insideV w:val="nil"/>
            </w:tcBorders>
          </w:tcPr>
          <w:p>
            <w:pPr>
              <w:spacing w:after="0"/>
            </w:pPr>
            <w:r>
              <w:rPr>
                <w:sz w:val="17"/>
              </w:rPr>
              <w:t>• Outbound &amp; Relationship Marketing</w:t>
            </w:r>
          </w:p>
        </w:tc>
        <w:tc>
          <w:tcPr>
            <w:tcW w:type="dxa" w:w="3456"/>
            <w:vAlign w:val="center"/>
            <w:tcBorders>
              <w:top w:val="nil"/>
              <w:left w:val="nil"/>
              <w:bottom w:val="nil"/>
              <w:right w:val="nil"/>
              <w:insideH w:val="nil"/>
              <w:insideV w:val="nil"/>
            </w:tcBorders>
          </w:tcPr>
          <w:p>
            <w:pPr>
              <w:spacing w:after="0"/>
            </w:pPr>
            <w:r>
              <w:rPr>
                <w:sz w:val="17"/>
              </w:rPr>
              <w:t>• Teamwork &amp; Cross-Functional Collaboration</w:t>
            </w:r>
          </w:p>
        </w:tc>
      </w:tr>
    </w:tbl>
    <w:p>
      <w:pPr>
        <w:spacing w:before="100" w:after="40"/>
      </w:pPr>
      <w:r>
        <w:rPr>
          <w:b/>
          <w:sz w:val="21"/>
        </w:rPr>
        <w:t>PROFESSIONAL EXPERIENCE</w:t>
      </w:r>
    </w:p>
    <w:p>
      <w:pPr>
        <w:spacing w:after="0"/>
      </w:pPr>
      <w:r>
        <w:rPr>
          <w:b/>
        </w:rPr>
        <w:t>Flour Mills of Nigeria Limited — Sales Executive</w:t>
      </w:r>
      <w:r>
        <w:t xml:space="preserve"> | May 2021 – Present | Jabi, Abuja</w:t>
      </w:r>
    </w:p>
    <w:p>
      <w:r>
        <w:t>• Identify and pursue new sales opportunities through cold calling, networking, referrals and field visits.</w:t>
      </w:r>
    </w:p>
    <w:p>
      <w:r>
        <w:t>• Build and maintain strong relationships with existing and prospective customers.</w:t>
      </w:r>
    </w:p>
    <w:p>
      <w:r>
        <w:t>• Present and demonstrate products/services while identifying customer needs and recommending appropriate solutions.</w:t>
      </w:r>
    </w:p>
    <w:p>
      <w:r>
        <w:t>• Negotiate pricing, contracts and terms of sale to support commercial objectives.</w:t>
      </w:r>
    </w:p>
    <w:p>
      <w:r>
        <w:t>• Consistently meet 85%+ of monthly, quarterly and annual sales targets, with responsibility for ongoing sales performance.</w:t>
      </w:r>
    </w:p>
    <w:p>
      <w:r>
        <w:t>• Prepare and deliver sales proposals, quotations and presentations.</w:t>
      </w:r>
    </w:p>
    <w:p>
      <w:r>
        <w:t>• Maintain accurate customer and sales activity records using CRM systems.</w:t>
      </w:r>
    </w:p>
    <w:p>
      <w:r>
        <w:t>• Monitor market trends, competitor activities and customer feedback to support sales decisions.</w:t>
      </w:r>
    </w:p>
    <w:p>
      <w:r>
        <w:t>• Follow up on leads and provide effective after-sales service to strengthen customer relationships.</w:t>
      </w:r>
    </w:p>
    <w:p>
      <w:pPr>
        <w:spacing w:before="80" w:after="0"/>
      </w:pPr>
      <w:r>
        <w:rPr>
          <w:b/>
        </w:rPr>
        <w:t>Leadway Assurance Limited — Marketing Executive</w:t>
      </w:r>
      <w:r>
        <w:t xml:space="preserve"> | January 2015 – April 2021 | Wuse 2, Abuja</w:t>
      </w:r>
    </w:p>
    <w:p>
      <w:r>
        <w:t>• Generated new business opportunities through referrals, networking and proactive prospecting.</w:t>
      </w:r>
    </w:p>
    <w:p>
      <w:r>
        <w:t>• Assessed clients’ financial situations, goals and risk exposure to recommend suitable insurance products.</w:t>
      </w:r>
    </w:p>
    <w:p>
      <w:r>
        <w:t>• Explained policy features, benefits, exclusions and pricing clearly to prospective and existing clients.</w:t>
      </w:r>
    </w:p>
    <w:p>
      <w:r>
        <w:t>• Prepared insurance quotations and assisted clients with policy applications.</w:t>
      </w:r>
    </w:p>
    <w:p>
      <w:r>
        <w:t>• Built and maintained long-term client relationships through regular engagement and follow-up.</w:t>
      </w:r>
    </w:p>
    <w:p>
      <w:pPr>
        <w:spacing w:before="100" w:after="40"/>
      </w:pPr>
      <w:r>
        <w:rPr>
          <w:b/>
          <w:sz w:val="21"/>
        </w:rPr>
        <w:t>TECHNOLOGY &amp; DIGITAL SKILLS</w:t>
      </w:r>
    </w:p>
    <w:p>
      <w:r>
        <w:t>CRM &amp; Sales Platforms: Zoho CRM, AgencyBloc, Applied Epic, Pepperi, Route4Me  |  Microsoft Office &amp; Internet Tools  |  Corel  |  SEO  |  Email Marketing</w:t>
      </w:r>
    </w:p>
    <w:p>
      <w:pPr>
        <w:spacing w:before="100" w:after="40"/>
      </w:pPr>
      <w:r>
        <w:rPr>
          <w:b/>
          <w:sz w:val="21"/>
        </w:rPr>
        <w:t>EDUCATION</w:t>
      </w:r>
    </w:p>
    <w:p>
      <w:r>
        <w:rPr>
          <w:b/>
        </w:rPr>
        <w:t>Higher National Diploma (HND), Computer Science</w:t>
      </w:r>
      <w:r>
        <w:t xml:space="preserve"> — Rivers State Polytechnic, Bori</w:t>
      </w:r>
    </w:p>
    <w:p>
      <w:pPr>
        <w:spacing w:before="100" w:after="40"/>
      </w:pPr>
      <w:r>
        <w:rPr>
          <w:b/>
          <w:sz w:val="21"/>
        </w:rPr>
        <w:t>CERTIFICATIONS &amp; TRAINING</w:t>
      </w:r>
    </w:p>
    <w:p>
      <w:r>
        <w:t>• Chartered Insurance Institute of Nigeria (CIIN)</w:t>
      </w:r>
    </w:p>
    <w:p>
      <w:r>
        <w:t>• Diploma in Web Design, Development &amp; Hosting</w:t>
      </w:r>
    </w:p>
    <w:p>
      <w:r>
        <w:t>• ISBANG Computer College, Minna, Niger State — 2014</w:t>
      </w:r>
    </w:p>
    <w:p>
      <w:r>
        <w:t>• HND, WAEC and FSLC credentials</w:t>
      </w:r>
    </w:p>
    <w:p>
      <w:pPr>
        <w:spacing w:before="100" w:after="40"/>
      </w:pPr>
      <w:r>
        <w:rPr>
          <w:b/>
          <w:sz w:val="21"/>
        </w:rPr>
        <w:t>ADDITIONAL SKILLS</w:t>
      </w:r>
    </w:p>
    <w:p>
      <w:r>
        <w:t>Public Speaking • Emotional Intelligence • Decision Making • Research &amp; Strategy • Negotiation • Teamwork • Critical Thinking • Customer Service</w:t>
      </w:r>
    </w:p>
    <w:p>
      <w:pPr>
        <w:spacing w:before="100" w:after="40"/>
      </w:pPr>
      <w:r>
        <w:rPr>
          <w:b/>
          <w:sz w:val="21"/>
        </w:rPr>
        <w:t>CAREER FOCUS</w:t>
      </w:r>
    </w:p>
    <w:p>
      <w:r>
        <w:t>Business Development Executive/Manager • Sales Executive/Manager • B2B Sales • Account/Relationship Manager • Corporate Marketer • Sales &amp; Marketing Executive</w:t>
      </w:r>
    </w:p>
    <w:p>
      <w:pPr>
        <w:spacing w:before="80"/>
        <w:jc w:val="center"/>
      </w:pPr>
      <w:r>
        <w:rPr>
          <w:i/>
          <w:sz w:val="17"/>
        </w:rPr>
        <w:t>References available upon request</w:t>
      </w:r>
    </w:p>
    <w:sectPr w:rsidR="00FC693F" w:rsidRPr="0006063C" w:rsidSect="00034616">
      <w:pgSz w:w="12240" w:h="15840"/>
      <w:pgMar w:top="648" w:right="936" w:bottom="64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