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spacing w:after="40"/>
        <w:jc w:val="center"/>
        <w:rPr>
          <w:sz w:val="32"/>
          <w:szCs w:val="32"/>
        </w:rPr>
      </w:pPr>
      <w:r>
        <w:rPr>
          <w:sz w:val="32"/>
          <w:szCs w:val="32"/>
          <w:lang w:val="en-US"/>
        </w:rPr>
        <w:t xml:space="preserve">ADEOLA GBEMISOLA </w:t>
      </w:r>
    </w:p>
    <w:p>
      <w:pPr>
        <w:pStyle w:val="style0"/>
        <w:spacing w:after="100"/>
        <w:jc w:val="center"/>
        <w:rPr/>
      </w:pPr>
      <w:r>
        <w:rPr>
          <w:rFonts w:ascii="Calibri" w:cs="Calibri" w:eastAsia="Calibri" w:hAnsi="Calibri"/>
          <w:color w:val="444444"/>
          <w:sz w:val="23"/>
          <w:szCs w:val="23"/>
        </w:rPr>
        <w:t>Remote Customer Service Representative &amp; Operations Manager</w:t>
      </w:r>
    </w:p>
    <w:p>
      <w:pPr>
        <w:pStyle w:val="style0"/>
        <w:pBdr>
          <w:bottom w:val="single" w:sz="10" w:space="4" w:color="7a2e2e"/>
        </w:pBdr>
        <w:spacing w:after="200"/>
        <w:jc w:val="center"/>
        <w:rPr/>
      </w:pPr>
      <w:r>
        <w:rPr>
          <w:rFonts w:ascii="Calibri" w:cs="Calibri" w:eastAsia="Calibri" w:hAnsi="Calibri"/>
          <w:color w:val="555555"/>
          <w:sz w:val="18"/>
          <w:szCs w:val="18"/>
          <w:lang w:val="en-US"/>
        </w:rPr>
        <w:t>07064742439</w:t>
      </w:r>
      <w:r>
        <w:rPr>
          <w:rFonts w:ascii="Calibri" w:cs="Calibri" w:eastAsia="Calibri" w:hAnsi="Calibri"/>
          <w:color w:val="555555"/>
          <w:sz w:val="18"/>
          <w:szCs w:val="18"/>
        </w:rPr>
        <w:t xml:space="preserve">  | </w:t>
      </w:r>
      <w:r>
        <w:rPr>
          <w:rFonts w:ascii="Calibri" w:cs="Calibri" w:eastAsia="Calibri" w:hAnsi="Calibri"/>
          <w:color w:val="555555"/>
          <w:sz w:val="18"/>
          <w:szCs w:val="18"/>
          <w:lang w:val="en-US"/>
        </w:rPr>
        <w:t>adeolagbemi64@gmail.com</w:t>
      </w:r>
      <w:r>
        <w:rPr>
          <w:rFonts w:ascii="Calibri" w:cs="Calibri" w:eastAsia="Calibri" w:hAnsi="Calibri"/>
          <w:color w:val="555555"/>
          <w:sz w:val="18"/>
          <w:szCs w:val="18"/>
        </w:rPr>
        <w:t xml:space="preserve">]  | </w:t>
      </w:r>
      <w:r>
        <w:rPr>
          <w:rFonts w:ascii="Calibri" w:cs="Calibri" w:eastAsia="Calibri" w:hAnsi="Calibri"/>
          <w:color w:val="555555"/>
          <w:sz w:val="18"/>
          <w:szCs w:val="18"/>
          <w:lang w:val="en-US"/>
        </w:rPr>
        <w:t xml:space="preserve">Abuja </w:t>
      </w:r>
      <w:r>
        <w:rPr>
          <w:rFonts w:ascii="Calibri" w:cs="Calibri" w:eastAsia="Calibri" w:hAnsi="Calibri"/>
          <w:color w:val="555555"/>
          <w:sz w:val="18"/>
          <w:szCs w:val="18"/>
        </w:rPr>
        <w:t xml:space="preserve"> |  </w:t>
      </w:r>
    </w:p>
    <w:p>
      <w:pPr>
        <w:pStyle w:val="style0"/>
        <w:pBdr>
          <w:bottom w:val="single" w:sz="6" w:space="2" w:color="7a2e2e"/>
        </w:pBdr>
        <w:spacing w:before="280" w:after="120"/>
        <w:rPr/>
      </w:pPr>
      <w:r>
        <w:rPr>
          <w:rFonts w:ascii="Calibri" w:cs="Calibri" w:eastAsia="Calibri" w:hAnsi="Calibri"/>
          <w:b/>
          <w:bCs/>
          <w:color w:val="7a2e2e"/>
          <w:sz w:val="22"/>
          <w:szCs w:val="22"/>
        </w:rPr>
        <w:t>PROFESSIONAL SUMMARY</w:t>
      </w:r>
    </w:p>
    <w:p>
      <w:pPr>
        <w:pStyle w:val="style0"/>
        <w:spacing w:after="100"/>
        <w:rPr/>
      </w:pPr>
      <w:r>
        <w:rPr>
          <w:rFonts w:ascii="Calibri" w:cs="Calibri" w:eastAsia="Calibri" w:hAnsi="Calibri"/>
          <w:sz w:val="21"/>
          <w:szCs w:val="21"/>
        </w:rPr>
        <w:t>Highly dedicated and goal-oriented Customer Relations and Operations professional with proven remote experience leading teams, resolving customer complaints, and streamlining operational workflows. Skilled at working independently with minimal supervision, multitasking across platforms, and introducing systems and reporting structures that improve efficiency and customer satisfaction. Strong communicator with a track record of driving revenue targets and building effective, proactive teams.</w:t>
      </w:r>
    </w:p>
    <w:p>
      <w:pPr>
        <w:pStyle w:val="style0"/>
        <w:pBdr>
          <w:bottom w:val="single" w:sz="6" w:space="2" w:color="7a2e2e"/>
        </w:pBdr>
        <w:spacing w:before="280" w:after="120"/>
        <w:rPr/>
      </w:pPr>
      <w:r>
        <w:rPr>
          <w:rFonts w:ascii="Calibri" w:cs="Calibri" w:eastAsia="Calibri" w:hAnsi="Calibri"/>
          <w:b/>
          <w:bCs/>
          <w:color w:val="7a2e2e"/>
          <w:sz w:val="22"/>
          <w:szCs w:val="22"/>
        </w:rPr>
        <w:t>CORE STRENGTHS</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4500"/>
        <w:gridCol w:w="4500"/>
      </w:tblGrid>
      <w:tr>
        <w:trPr/>
        <w:tc>
          <w:tcPr>
            <w:tcW w:w="4500" w:type="dxa"/>
            <w:tcBorders>
              <w:top w:val="none" w:sz="0" w:space="0" w:color="ffffff"/>
              <w:left w:val="none" w:sz="0" w:space="0" w:color="ffffff"/>
              <w:bottom w:val="none" w:sz="0" w:space="0" w:color="ffffff"/>
              <w:right w:val="none" w:sz="0" w:space="0" w:color="ffffff"/>
            </w:tcBorders>
          </w:tcPr>
          <w:p>
            <w:pPr>
              <w:pStyle w:val="style0"/>
              <w:rPr/>
            </w:pPr>
            <w:r>
              <w:rPr>
                <w:rFonts w:ascii="Calibri" w:cs="Calibri" w:eastAsia="Calibri" w:hAnsi="Calibri"/>
                <w:sz w:val="21"/>
                <w:szCs w:val="21"/>
              </w:rPr>
              <w:t>• Ability to multitask effectively</w:t>
            </w:r>
          </w:p>
        </w:tc>
        <w:tc>
          <w:tcPr>
            <w:tcW w:w="4500" w:type="dxa"/>
            <w:tcBorders>
              <w:top w:val="none" w:sz="0" w:space="0" w:color="ffffff"/>
              <w:left w:val="none" w:sz="0" w:space="0" w:color="ffffff"/>
              <w:bottom w:val="none" w:sz="0" w:space="0" w:color="ffffff"/>
              <w:right w:val="none" w:sz="0" w:space="0" w:color="ffffff"/>
            </w:tcBorders>
          </w:tcPr>
          <w:p>
            <w:pPr>
              <w:pStyle w:val="style0"/>
              <w:rPr/>
            </w:pPr>
            <w:r>
              <w:rPr>
                <w:rFonts w:ascii="Calibri" w:cs="Calibri" w:eastAsia="Calibri" w:hAnsi="Calibri"/>
                <w:sz w:val="21"/>
                <w:szCs w:val="21"/>
              </w:rPr>
              <w:t>• Highly dedicated and hardworking</w:t>
            </w:r>
          </w:p>
        </w:tc>
      </w:tr>
      <w:tr>
        <w:tblPrEx/>
        <w:trPr/>
        <w:tc>
          <w:tcPr>
            <w:tcW w:w="4500" w:type="dxa"/>
            <w:tcBorders>
              <w:top w:val="none" w:sz="0" w:space="0" w:color="ffffff"/>
              <w:left w:val="none" w:sz="0" w:space="0" w:color="ffffff"/>
              <w:bottom w:val="none" w:sz="0" w:space="0" w:color="ffffff"/>
              <w:right w:val="none" w:sz="0" w:space="0" w:color="ffffff"/>
            </w:tcBorders>
          </w:tcPr>
          <w:p>
            <w:pPr>
              <w:pStyle w:val="style0"/>
              <w:rPr/>
            </w:pPr>
            <w:r>
              <w:rPr>
                <w:rFonts w:ascii="Calibri" w:cs="Calibri" w:eastAsia="Calibri" w:hAnsi="Calibri"/>
                <w:sz w:val="21"/>
                <w:szCs w:val="21"/>
              </w:rPr>
              <w:t>• Goal-oriented</w:t>
            </w:r>
          </w:p>
        </w:tc>
        <w:tc>
          <w:tcPr>
            <w:tcW w:w="4500" w:type="dxa"/>
            <w:tcBorders>
              <w:top w:val="none" w:sz="0" w:space="0" w:color="ffffff"/>
              <w:left w:val="none" w:sz="0" w:space="0" w:color="ffffff"/>
              <w:bottom w:val="none" w:sz="0" w:space="0" w:color="ffffff"/>
              <w:right w:val="none" w:sz="0" w:space="0" w:color="ffffff"/>
            </w:tcBorders>
          </w:tcPr>
          <w:p>
            <w:pPr>
              <w:pStyle w:val="style0"/>
              <w:rPr/>
            </w:pPr>
            <w:r>
              <w:rPr>
                <w:rFonts w:ascii="Calibri" w:cs="Calibri" w:eastAsia="Calibri" w:hAnsi="Calibri"/>
                <w:sz w:val="21"/>
                <w:szCs w:val="21"/>
              </w:rPr>
              <w:t>• Independent, requires little supervision</w:t>
            </w:r>
          </w:p>
        </w:tc>
      </w:tr>
      <w:tr>
        <w:tblPrEx/>
        <w:trPr/>
        <w:tc>
          <w:tcPr>
            <w:tcW w:w="4500" w:type="dxa"/>
            <w:tcBorders>
              <w:top w:val="none" w:sz="0" w:space="0" w:color="ffffff"/>
              <w:left w:val="none" w:sz="0" w:space="0" w:color="ffffff"/>
              <w:bottom w:val="none" w:sz="0" w:space="0" w:color="ffffff"/>
              <w:right w:val="none" w:sz="0" w:space="0" w:color="ffffff"/>
            </w:tcBorders>
          </w:tcPr>
          <w:p>
            <w:pPr>
              <w:pStyle w:val="style0"/>
              <w:rPr/>
            </w:pPr>
            <w:r>
              <w:rPr>
                <w:rFonts w:ascii="Calibri" w:cs="Calibri" w:eastAsia="Calibri" w:hAnsi="Calibri"/>
                <w:sz w:val="21"/>
                <w:szCs w:val="21"/>
              </w:rPr>
              <w:t>• Strong problem-solving skills</w:t>
            </w:r>
          </w:p>
        </w:tc>
        <w:tc>
          <w:tcPr>
            <w:tcW w:w="4500" w:type="dxa"/>
            <w:tcBorders>
              <w:top w:val="none" w:sz="0" w:space="0" w:color="ffffff"/>
              <w:left w:val="none" w:sz="0" w:space="0" w:color="ffffff"/>
              <w:bottom w:val="none" w:sz="0" w:space="0" w:color="ffffff"/>
              <w:right w:val="none" w:sz="0" w:space="0" w:color="ffffff"/>
            </w:tcBorders>
          </w:tcPr>
          <w:p>
            <w:pPr>
              <w:pStyle w:val="style0"/>
              <w:rPr/>
            </w:pPr>
            <w:r>
              <w:rPr>
                <w:rFonts w:ascii="Calibri" w:cs="Calibri" w:eastAsia="Calibri" w:hAnsi="Calibri"/>
                <w:sz w:val="21"/>
                <w:szCs w:val="21"/>
              </w:rPr>
              <w:t>• Highly organized</w:t>
            </w:r>
          </w:p>
        </w:tc>
      </w:tr>
      <w:tr>
        <w:tblPrEx/>
        <w:trPr/>
        <w:tc>
          <w:tcPr>
            <w:tcW w:w="4500" w:type="dxa"/>
            <w:tcBorders>
              <w:top w:val="none" w:sz="0" w:space="0" w:color="ffffff"/>
              <w:left w:val="none" w:sz="0" w:space="0" w:color="ffffff"/>
              <w:bottom w:val="none" w:sz="0" w:space="0" w:color="ffffff"/>
              <w:right w:val="none" w:sz="0" w:space="0" w:color="ffffff"/>
            </w:tcBorders>
          </w:tcPr>
          <w:p>
            <w:pPr>
              <w:pStyle w:val="style0"/>
              <w:rPr/>
            </w:pPr>
            <w:r>
              <w:rPr>
                <w:rFonts w:ascii="Calibri" w:cs="Calibri" w:eastAsia="Calibri" w:hAnsi="Calibri"/>
                <w:sz w:val="21"/>
                <w:szCs w:val="21"/>
              </w:rPr>
              <w:t>• Excellent communication skills</w:t>
            </w:r>
          </w:p>
        </w:tc>
        <w:tc>
          <w:tcPr>
            <w:tcW w:w="4500" w:type="dxa"/>
            <w:tcBorders>
              <w:top w:val="none" w:sz="0" w:space="0" w:color="ffffff"/>
              <w:left w:val="none" w:sz="0" w:space="0" w:color="ffffff"/>
              <w:bottom w:val="none" w:sz="0" w:space="0" w:color="ffffff"/>
              <w:right w:val="none" w:sz="0" w:space="0" w:color="ffffff"/>
            </w:tcBorders>
          </w:tcPr>
          <w:p>
            <w:pPr>
              <w:pStyle w:val="style0"/>
              <w:rPr/>
            </w:pPr>
            <w:r>
              <w:rPr>
                <w:rFonts w:ascii="Calibri" w:cs="Calibri" w:eastAsia="Calibri" w:hAnsi="Calibri"/>
                <w:sz w:val="21"/>
                <w:szCs w:val="21"/>
              </w:rPr>
              <w:t>• Collaborative team player</w:t>
            </w:r>
          </w:p>
        </w:tc>
      </w:tr>
      <w:tr>
        <w:tblPrEx/>
        <w:trPr/>
        <w:tc>
          <w:tcPr>
            <w:tcW w:w="4500" w:type="dxa"/>
            <w:tcBorders>
              <w:top w:val="none" w:sz="0" w:space="0" w:color="ffffff"/>
              <w:left w:val="none" w:sz="0" w:space="0" w:color="ffffff"/>
              <w:bottom w:val="none" w:sz="0" w:space="0" w:color="ffffff"/>
              <w:right w:val="none" w:sz="0" w:space="0" w:color="ffffff"/>
            </w:tcBorders>
          </w:tcPr>
          <w:p>
            <w:pPr>
              <w:pStyle w:val="style0"/>
              <w:rPr/>
            </w:pPr>
            <w:r>
              <w:rPr>
                <w:rFonts w:ascii="Calibri" w:cs="Calibri" w:eastAsia="Calibri" w:hAnsi="Calibri"/>
                <w:sz w:val="21"/>
                <w:szCs w:val="21"/>
              </w:rPr>
              <w:t>• Leadership &amp; team supervision</w:t>
            </w:r>
          </w:p>
        </w:tc>
        <w:tc>
          <w:tcPr>
            <w:tcW w:w="4500" w:type="dxa"/>
            <w:tcBorders>
              <w:top w:val="none" w:sz="0" w:space="0" w:color="ffffff"/>
              <w:left w:val="none" w:sz="0" w:space="0" w:color="ffffff"/>
              <w:bottom w:val="none" w:sz="0" w:space="0" w:color="ffffff"/>
              <w:right w:val="none" w:sz="0" w:space="0" w:color="ffffff"/>
            </w:tcBorders>
          </w:tcPr>
          <w:p>
            <w:pPr>
              <w:pStyle w:val="style0"/>
              <w:rPr/>
            </w:pPr>
            <w:r>
              <w:rPr>
                <w:rFonts w:ascii="Calibri" w:cs="Calibri" w:eastAsia="Calibri" w:hAnsi="Calibri"/>
                <w:sz w:val="21"/>
                <w:szCs w:val="21"/>
              </w:rPr>
              <w:t>• Adaptable and detail-oriented</w:t>
            </w:r>
          </w:p>
        </w:tc>
      </w:tr>
    </w:tbl>
    <w:p>
      <w:pPr>
        <w:pStyle w:val="style0"/>
        <w:pBdr>
          <w:bottom w:val="single" w:sz="6" w:space="2" w:color="7a2e2e"/>
        </w:pBdr>
        <w:spacing w:before="280" w:after="120"/>
        <w:rPr/>
      </w:pPr>
      <w:r>
        <w:rPr>
          <w:rFonts w:ascii="Calibri" w:cs="Calibri" w:eastAsia="Calibri" w:hAnsi="Calibri"/>
          <w:b/>
          <w:bCs/>
          <w:color w:val="7a2e2e"/>
          <w:sz w:val="22"/>
          <w:szCs w:val="22"/>
        </w:rPr>
        <w:t>TOOL &amp; SOFTWARE PROFICIENCY</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4500"/>
        <w:gridCol w:w="4500"/>
      </w:tblGrid>
      <w:tr>
        <w:trPr/>
        <w:tc>
          <w:tcPr>
            <w:tcW w:w="4500" w:type="dxa"/>
            <w:tcBorders>
              <w:top w:val="none" w:sz="0" w:space="0" w:color="ffffff"/>
              <w:left w:val="none" w:sz="0" w:space="0" w:color="ffffff"/>
              <w:bottom w:val="none" w:sz="0" w:space="0" w:color="ffffff"/>
              <w:right w:val="none" w:sz="0" w:space="0" w:color="ffffff"/>
            </w:tcBorders>
          </w:tcPr>
          <w:p>
            <w:pPr>
              <w:pStyle w:val="style0"/>
              <w:rPr/>
            </w:pPr>
            <w:r>
              <w:rPr>
                <w:rFonts w:ascii="Calibri" w:cs="Calibri" w:eastAsia="Calibri" w:hAnsi="Calibri"/>
                <w:sz w:val="21"/>
                <w:szCs w:val="21"/>
              </w:rPr>
              <w:t>• Excel</w:t>
            </w:r>
          </w:p>
        </w:tc>
        <w:tc>
          <w:tcPr>
            <w:tcW w:w="4500" w:type="dxa"/>
            <w:tcBorders>
              <w:top w:val="none" w:sz="0" w:space="0" w:color="ffffff"/>
              <w:left w:val="none" w:sz="0" w:space="0" w:color="ffffff"/>
              <w:bottom w:val="none" w:sz="0" w:space="0" w:color="ffffff"/>
              <w:right w:val="none" w:sz="0" w:space="0" w:color="ffffff"/>
            </w:tcBorders>
          </w:tcPr>
          <w:p>
            <w:pPr>
              <w:pStyle w:val="style0"/>
              <w:rPr/>
            </w:pPr>
            <w:r>
              <w:rPr>
                <w:rFonts w:ascii="Calibri" w:cs="Calibri" w:eastAsia="Calibri" w:hAnsi="Calibri"/>
                <w:sz w:val="21"/>
                <w:szCs w:val="21"/>
              </w:rPr>
              <w:t>• Google Sheets</w:t>
            </w:r>
          </w:p>
        </w:tc>
      </w:tr>
      <w:tr>
        <w:tblPrEx/>
        <w:trPr/>
        <w:tc>
          <w:tcPr>
            <w:tcW w:w="4500" w:type="dxa"/>
            <w:tcBorders>
              <w:top w:val="none" w:sz="0" w:space="0" w:color="ffffff"/>
              <w:left w:val="none" w:sz="0" w:space="0" w:color="ffffff"/>
              <w:bottom w:val="none" w:sz="0" w:space="0" w:color="ffffff"/>
              <w:right w:val="none" w:sz="0" w:space="0" w:color="ffffff"/>
            </w:tcBorders>
          </w:tcPr>
          <w:p>
            <w:pPr>
              <w:pStyle w:val="style0"/>
              <w:rPr/>
            </w:pPr>
            <w:r>
              <w:rPr>
                <w:rFonts w:ascii="Calibri" w:cs="Calibri" w:eastAsia="Calibri" w:hAnsi="Calibri"/>
                <w:sz w:val="21"/>
                <w:szCs w:val="21"/>
              </w:rPr>
              <w:t>• Google Meet</w:t>
            </w:r>
          </w:p>
        </w:tc>
        <w:tc>
          <w:tcPr>
            <w:tcW w:w="4500" w:type="dxa"/>
            <w:tcBorders>
              <w:top w:val="none" w:sz="0" w:space="0" w:color="ffffff"/>
              <w:left w:val="none" w:sz="0" w:space="0" w:color="ffffff"/>
              <w:bottom w:val="none" w:sz="0" w:space="0" w:color="ffffff"/>
              <w:right w:val="none" w:sz="0" w:space="0" w:color="ffffff"/>
            </w:tcBorders>
          </w:tcPr>
          <w:p>
            <w:pPr>
              <w:pStyle w:val="style0"/>
              <w:rPr/>
            </w:pPr>
            <w:r>
              <w:rPr>
                <w:rFonts w:ascii="Calibri" w:cs="Calibri" w:eastAsia="Calibri" w:hAnsi="Calibri"/>
                <w:sz w:val="21"/>
                <w:szCs w:val="21"/>
              </w:rPr>
              <w:t>• Zoom</w:t>
            </w:r>
          </w:p>
        </w:tc>
      </w:tr>
      <w:tr>
        <w:tblPrEx/>
        <w:trPr/>
        <w:tc>
          <w:tcPr>
            <w:tcW w:w="4500" w:type="dxa"/>
            <w:tcBorders>
              <w:top w:val="none" w:sz="0" w:space="0" w:color="ffffff"/>
              <w:left w:val="none" w:sz="0" w:space="0" w:color="ffffff"/>
              <w:bottom w:val="none" w:sz="0" w:space="0" w:color="ffffff"/>
              <w:right w:val="none" w:sz="0" w:space="0" w:color="ffffff"/>
            </w:tcBorders>
          </w:tcPr>
          <w:p>
            <w:pPr>
              <w:pStyle w:val="style0"/>
              <w:rPr/>
            </w:pPr>
            <w:r>
              <w:rPr>
                <w:rFonts w:ascii="Calibri" w:cs="Calibri" w:eastAsia="Calibri" w:hAnsi="Calibri"/>
                <w:sz w:val="21"/>
                <w:szCs w:val="21"/>
              </w:rPr>
              <w:t>• Zoho</w:t>
            </w:r>
          </w:p>
        </w:tc>
        <w:tc>
          <w:tcPr>
            <w:tcW w:w="4500" w:type="dxa"/>
            <w:tcBorders>
              <w:top w:val="none" w:sz="0" w:space="0" w:color="ffffff"/>
              <w:left w:val="none" w:sz="0" w:space="0" w:color="ffffff"/>
              <w:bottom w:val="none" w:sz="0" w:space="0" w:color="ffffff"/>
              <w:right w:val="none" w:sz="0" w:space="0" w:color="ffffff"/>
            </w:tcBorders>
          </w:tcPr>
          <w:p>
            <w:pPr>
              <w:pStyle w:val="style0"/>
              <w:rPr/>
            </w:pPr>
            <w:r>
              <w:rPr>
                <w:rFonts w:ascii="Calibri" w:cs="Calibri" w:eastAsia="Calibri" w:hAnsi="Calibri"/>
                <w:sz w:val="21"/>
                <w:szCs w:val="21"/>
              </w:rPr>
              <w:t>• Google Calendar</w:t>
            </w:r>
          </w:p>
        </w:tc>
      </w:tr>
      <w:tr>
        <w:tblPrEx/>
        <w:trPr/>
        <w:tc>
          <w:tcPr>
            <w:tcW w:w="4500" w:type="dxa"/>
            <w:tcBorders>
              <w:top w:val="none" w:sz="0" w:space="0" w:color="ffffff"/>
              <w:left w:val="none" w:sz="0" w:space="0" w:color="ffffff"/>
              <w:bottom w:val="none" w:sz="0" w:space="0" w:color="ffffff"/>
              <w:right w:val="none" w:sz="0" w:space="0" w:color="ffffff"/>
            </w:tcBorders>
          </w:tcPr>
          <w:p>
            <w:pPr>
              <w:pStyle w:val="style0"/>
              <w:rPr/>
            </w:pPr>
            <w:r>
              <w:rPr>
                <w:rFonts w:ascii="Calibri" w:cs="Calibri" w:eastAsia="Calibri" w:hAnsi="Calibri"/>
                <w:sz w:val="21"/>
                <w:szCs w:val="21"/>
              </w:rPr>
              <w:t>• Email Management</w:t>
            </w:r>
          </w:p>
        </w:tc>
        <w:tc>
          <w:tcPr>
            <w:tcW w:w="4500" w:type="dxa"/>
            <w:tcBorders>
              <w:top w:val="none" w:sz="0" w:space="0" w:color="ffffff"/>
              <w:left w:val="none" w:sz="0" w:space="0" w:color="ffffff"/>
              <w:bottom w:val="none" w:sz="0" w:space="0" w:color="ffffff"/>
              <w:right w:val="none" w:sz="0" w:space="0" w:color="ffffff"/>
            </w:tcBorders>
          </w:tcPr>
          <w:p>
            <w:pPr>
              <w:pStyle w:val="style0"/>
              <w:rPr/>
            </w:pPr>
            <w:r>
              <w:rPr>
                <w:rFonts w:ascii="Calibri" w:cs="Calibri" w:eastAsia="Calibri" w:hAnsi="Calibri"/>
                <w:sz w:val="21"/>
                <w:szCs w:val="21"/>
              </w:rPr>
              <w:t>• Airtable</w:t>
            </w:r>
          </w:p>
        </w:tc>
      </w:tr>
      <w:tr>
        <w:tblPrEx/>
        <w:trPr/>
        <w:tc>
          <w:tcPr>
            <w:tcW w:w="4500" w:type="dxa"/>
            <w:tcBorders>
              <w:top w:val="none" w:sz="0" w:space="0" w:color="ffffff"/>
              <w:left w:val="none" w:sz="0" w:space="0" w:color="ffffff"/>
              <w:bottom w:val="none" w:sz="0" w:space="0" w:color="ffffff"/>
              <w:right w:val="none" w:sz="0" w:space="0" w:color="ffffff"/>
            </w:tcBorders>
          </w:tcPr>
          <w:p>
            <w:pPr>
              <w:pStyle w:val="style0"/>
              <w:rPr/>
            </w:pPr>
            <w:r>
              <w:rPr>
                <w:rFonts w:ascii="Calibri" w:cs="Calibri" w:eastAsia="Calibri" w:hAnsi="Calibri"/>
                <w:sz w:val="21"/>
                <w:szCs w:val="21"/>
              </w:rPr>
              <w:t>• WPS Office</w:t>
            </w:r>
          </w:p>
        </w:tc>
        <w:tc>
          <w:tcPr>
            <w:tcW w:w="4500" w:type="dxa"/>
            <w:tcBorders>
              <w:top w:val="none" w:sz="0" w:space="0" w:color="ffffff"/>
              <w:left w:val="none" w:sz="0" w:space="0" w:color="ffffff"/>
              <w:bottom w:val="none" w:sz="0" w:space="0" w:color="ffffff"/>
              <w:right w:val="none" w:sz="0" w:space="0" w:color="ffffff"/>
            </w:tcBorders>
          </w:tcPr>
          <w:p>
            <w:pPr>
              <w:pStyle w:val="style0"/>
              <w:rPr/>
            </w:pPr>
            <w:r>
              <w:rPr>
                <w:rFonts w:ascii="Calibri" w:cs="Calibri" w:eastAsia="Calibri" w:hAnsi="Calibri"/>
                <w:sz w:val="21"/>
                <w:szCs w:val="21"/>
              </w:rPr>
              <w:t>• Trello</w:t>
            </w:r>
          </w:p>
        </w:tc>
      </w:tr>
      <w:tr>
        <w:tblPrEx/>
        <w:trPr/>
        <w:tc>
          <w:tcPr>
            <w:tcW w:w="4500" w:type="dxa"/>
            <w:tcBorders>
              <w:top w:val="none" w:sz="0" w:space="0" w:color="ffffff"/>
              <w:left w:val="none" w:sz="0" w:space="0" w:color="ffffff"/>
              <w:bottom w:val="none" w:sz="0" w:space="0" w:color="ffffff"/>
              <w:right w:val="none" w:sz="0" w:space="0" w:color="ffffff"/>
            </w:tcBorders>
          </w:tcPr>
          <w:p>
            <w:pPr>
              <w:pStyle w:val="style0"/>
              <w:rPr/>
            </w:pPr>
            <w:r>
              <w:rPr>
                <w:rFonts w:ascii="Calibri" w:cs="Calibri" w:eastAsia="Calibri" w:hAnsi="Calibri"/>
                <w:sz w:val="21"/>
                <w:szCs w:val="21"/>
              </w:rPr>
              <w:t>• Slack</w:t>
            </w:r>
          </w:p>
        </w:tc>
        <w:tc>
          <w:tcPr>
            <w:tcW w:w="4500" w:type="dxa"/>
            <w:tcBorders>
              <w:top w:val="none" w:sz="0" w:space="0" w:color="ffffff"/>
              <w:left w:val="none" w:sz="0" w:space="0" w:color="ffffff"/>
              <w:bottom w:val="none" w:sz="0" w:space="0" w:color="ffffff"/>
              <w:right w:val="none" w:sz="0" w:space="0" w:color="ffffff"/>
            </w:tcBorders>
          </w:tcPr>
          <w:p>
            <w:pPr>
              <w:pStyle w:val="style0"/>
              <w:rPr/>
            </w:pPr>
            <w:r>
              <w:rPr>
                <w:rFonts w:ascii="Calibri" w:cs="Calibri" w:eastAsia="Calibri" w:hAnsi="Calibri"/>
                <w:sz w:val="21"/>
                <w:szCs w:val="21"/>
              </w:rPr>
              <w:t>• Zendesk</w:t>
            </w:r>
          </w:p>
        </w:tc>
      </w:tr>
      <w:tr>
        <w:tblPrEx/>
        <w:trPr/>
        <w:tc>
          <w:tcPr>
            <w:tcW w:w="4500" w:type="dxa"/>
            <w:tcBorders>
              <w:top w:val="none" w:sz="0" w:space="0" w:color="ffffff"/>
              <w:left w:val="none" w:sz="0" w:space="0" w:color="ffffff"/>
              <w:bottom w:val="none" w:sz="0" w:space="0" w:color="ffffff"/>
              <w:right w:val="none" w:sz="0" w:space="0" w:color="ffffff"/>
            </w:tcBorders>
          </w:tcPr>
          <w:p>
            <w:pPr>
              <w:pStyle w:val="style0"/>
              <w:rPr/>
            </w:pPr>
            <w:r>
              <w:rPr>
                <w:rFonts w:ascii="Calibri" w:cs="Calibri" w:eastAsia="Calibri" w:hAnsi="Calibri"/>
                <w:sz w:val="21"/>
                <w:szCs w:val="21"/>
              </w:rPr>
              <w:t>• Wix</w:t>
            </w:r>
          </w:p>
        </w:tc>
        <w:tc>
          <w:tcPr>
            <w:tcW w:w="4500" w:type="dxa"/>
            <w:tcBorders>
              <w:top w:val="none" w:sz="0" w:space="0" w:color="ffffff"/>
              <w:left w:val="none" w:sz="0" w:space="0" w:color="ffffff"/>
              <w:bottom w:val="none" w:sz="0" w:space="0" w:color="ffffff"/>
              <w:right w:val="none" w:sz="0" w:space="0" w:color="ffffff"/>
            </w:tcBorders>
          </w:tcPr>
          <w:p>
            <w:pPr>
              <w:pStyle w:val="style0"/>
              <w:rPr/>
            </w:pPr>
          </w:p>
        </w:tc>
      </w:tr>
    </w:tbl>
    <w:p>
      <w:pPr>
        <w:pStyle w:val="style0"/>
        <w:pBdr>
          <w:bottom w:val="single" w:sz="6" w:space="2" w:color="7a2e2e"/>
        </w:pBdr>
        <w:spacing w:before="280" w:after="120"/>
        <w:rPr/>
      </w:pPr>
      <w:r>
        <w:rPr>
          <w:rFonts w:ascii="Calibri" w:cs="Calibri" w:eastAsia="Calibri" w:hAnsi="Calibri"/>
          <w:b/>
          <w:bCs/>
          <w:color w:val="7a2e2e"/>
          <w:sz w:val="22"/>
          <w:szCs w:val="22"/>
        </w:rPr>
        <w:t>PROFESSIONAL EXPERIENCE</w:t>
      </w:r>
    </w:p>
    <w:p>
      <w:pPr>
        <w:pStyle w:val="style0"/>
        <w:spacing w:before="160" w:after="20"/>
        <w:rPr/>
      </w:pPr>
      <w:r>
        <w:rPr>
          <w:rFonts w:ascii="Calibri" w:cs="Calibri" w:eastAsia="Calibri" w:hAnsi="Calibri"/>
          <w:b/>
          <w:bCs/>
          <w:color w:val="222222"/>
          <w:sz w:val="22"/>
          <w:szCs w:val="22"/>
        </w:rPr>
        <w:t>Customer Relations Manager &amp; Head of Operations</w:t>
      </w:r>
      <w:r>
        <w:rPr>
          <w:rFonts w:ascii="Calibri" w:cs="Calibri" w:eastAsia="Calibri" w:hAnsi="Calibri"/>
          <w:i/>
          <w:iCs/>
          <w:color w:val="555555"/>
          <w:sz w:val="21"/>
          <w:szCs w:val="21"/>
        </w:rPr>
        <w:t xml:space="preserve">  |  The Aboki Africa</w:t>
      </w:r>
    </w:p>
    <w:p>
      <w:pPr>
        <w:pStyle w:val="style0"/>
        <w:spacing w:after="100"/>
        <w:rPr/>
      </w:pPr>
      <w:r>
        <w:rPr>
          <w:rFonts w:ascii="Calibri" w:cs="Calibri" w:eastAsia="Calibri" w:hAnsi="Calibri"/>
          <w:i/>
          <w:iCs/>
          <w:color w:val="555555"/>
          <w:sz w:val="19"/>
          <w:szCs w:val="19"/>
        </w:rPr>
        <w:t>2021 – Present</w:t>
      </w:r>
    </w:p>
    <w:p>
      <w:pPr>
        <w:pStyle w:val="style179"/>
        <w:numPr>
          <w:ilvl w:val="0"/>
          <w:numId w:val="1"/>
        </w:numPr>
        <w:spacing w:after="60"/>
        <w:rPr/>
      </w:pPr>
      <w:r>
        <w:rPr>
          <w:rFonts w:ascii="Calibri" w:cs="Calibri" w:eastAsia="Calibri" w:hAnsi="Calibri"/>
          <w:sz w:val="21"/>
          <w:szCs w:val="21"/>
        </w:rPr>
        <w:t>Managed all customer conversations across platforms, including documentation, conversion, and complaint resolution.</w:t>
      </w:r>
    </w:p>
    <w:p>
      <w:pPr>
        <w:pStyle w:val="style179"/>
        <w:numPr>
          <w:ilvl w:val="0"/>
          <w:numId w:val="1"/>
        </w:numPr>
        <w:spacing w:after="60"/>
        <w:rPr/>
      </w:pPr>
      <w:r>
        <w:rPr>
          <w:rFonts w:ascii="Calibri" w:cs="Calibri" w:eastAsia="Calibri" w:hAnsi="Calibri"/>
          <w:sz w:val="21"/>
          <w:szCs w:val="21"/>
        </w:rPr>
        <w:t>Handled scheduling logistics and maintained accurate records within the company system, resolving logistics challenges as they arose.</w:t>
      </w:r>
    </w:p>
    <w:p>
      <w:pPr>
        <w:pStyle w:val="style179"/>
        <w:numPr>
          <w:ilvl w:val="0"/>
          <w:numId w:val="1"/>
        </w:numPr>
        <w:spacing w:after="60"/>
        <w:rPr/>
      </w:pPr>
      <w:r>
        <w:rPr>
          <w:rFonts w:ascii="Calibri" w:cs="Calibri" w:eastAsia="Calibri" w:hAnsi="Calibri"/>
          <w:sz w:val="21"/>
          <w:szCs w:val="21"/>
        </w:rPr>
        <w:t>Led, monitored, and supervised the Kaduna and Abuja teams daily to ensure all members worked effectively.</w:t>
      </w:r>
    </w:p>
    <w:p>
      <w:pPr>
        <w:pStyle w:val="style179"/>
        <w:numPr>
          <w:ilvl w:val="0"/>
          <w:numId w:val="1"/>
        </w:numPr>
        <w:spacing w:after="60"/>
        <w:rPr/>
      </w:pPr>
      <w:r>
        <w:rPr>
          <w:rFonts w:ascii="Calibri" w:cs="Calibri" w:eastAsia="Calibri" w:hAnsi="Calibri"/>
          <w:sz w:val="21"/>
          <w:szCs w:val="21"/>
        </w:rPr>
        <w:t>Introduced a structured reporting system to keep team members proactive, resolving recurring customer complaints about delayed communication.</w:t>
      </w:r>
    </w:p>
    <w:p>
      <w:pPr>
        <w:pStyle w:val="style179"/>
        <w:numPr>
          <w:ilvl w:val="0"/>
          <w:numId w:val="1"/>
        </w:numPr>
        <w:spacing w:after="60"/>
        <w:rPr/>
      </w:pPr>
      <w:r>
        <w:rPr>
          <w:rFonts w:ascii="Calibri" w:cs="Calibri" w:eastAsia="Calibri" w:hAnsi="Calibri"/>
          <w:sz w:val="21"/>
          <w:szCs w:val="21"/>
        </w:rPr>
        <w:t>Implemented new software to streamline and simplify internal reporting processes.</w:t>
      </w:r>
    </w:p>
    <w:p>
      <w:pPr>
        <w:pStyle w:val="style179"/>
        <w:numPr>
          <w:ilvl w:val="0"/>
          <w:numId w:val="1"/>
        </w:numPr>
        <w:spacing w:after="60"/>
        <w:rPr/>
      </w:pPr>
      <w:r>
        <w:rPr>
          <w:rFonts w:ascii="Calibri" w:cs="Calibri" w:eastAsia="Calibri" w:hAnsi="Calibri"/>
          <w:sz w:val="21"/>
          <w:szCs w:val="21"/>
        </w:rPr>
        <w:t>Regularly identified and resolved operational challenges across the business.</w:t>
      </w:r>
    </w:p>
    <w:p>
      <w:pPr>
        <w:pStyle w:val="style179"/>
        <w:numPr>
          <w:ilvl w:val="0"/>
          <w:numId w:val="1"/>
        </w:numPr>
        <w:spacing w:after="60"/>
        <w:rPr/>
      </w:pPr>
      <w:r>
        <w:rPr>
          <w:rFonts w:ascii="Calibri" w:cs="Calibri" w:eastAsia="Calibri" w:hAnsi="Calibri"/>
          <w:sz w:val="21"/>
          <w:szCs w:val="21"/>
        </w:rPr>
        <w:t>Designed new communication chat flows to improve the customer experience.</w:t>
      </w:r>
    </w:p>
    <w:p>
      <w:pPr>
        <w:pStyle w:val="style179"/>
        <w:numPr>
          <w:ilvl w:val="0"/>
          <w:numId w:val="1"/>
        </w:numPr>
        <w:spacing w:after="60"/>
        <w:rPr/>
      </w:pPr>
      <w:r>
        <w:rPr>
          <w:rFonts w:ascii="Calibri" w:cs="Calibri" w:eastAsia="Calibri" w:hAnsi="Calibri"/>
          <w:sz w:val="21"/>
          <w:szCs w:val="21"/>
        </w:rPr>
        <w:t>Ensured consistent achievement of company revenue targets.</w:t>
      </w:r>
    </w:p>
    <w:p>
      <w:pPr>
        <w:pStyle w:val="style179"/>
        <w:numPr>
          <w:ilvl w:val="0"/>
          <w:numId w:val="1"/>
        </w:numPr>
        <w:spacing w:after="60"/>
        <w:rPr/>
      </w:pPr>
      <w:r>
        <w:rPr>
          <w:rFonts w:ascii="Calibri" w:cs="Calibri" w:eastAsia="Calibri" w:hAnsi="Calibri"/>
          <w:sz w:val="21"/>
          <w:szCs w:val="21"/>
        </w:rPr>
        <w:t>Served as Hub Manager for the company's branch located near my residential area, overseeing operations for that specific branch.</w:t>
      </w:r>
    </w:p>
    <w:p>
      <w:pPr>
        <w:pStyle w:val="style0"/>
        <w:spacing w:before="160" w:after="20"/>
        <w:rPr>
          <w:rFonts w:ascii="Calibri" w:cs="Calibri" w:eastAsia="Calibri" w:hAnsi="Calibri"/>
          <w:b/>
          <w:bCs/>
          <w:color w:val="222222"/>
          <w:sz w:val="22"/>
          <w:szCs w:val="22"/>
        </w:rPr>
      </w:pPr>
    </w:p>
    <w:p>
      <w:pPr>
        <w:pStyle w:val="style0"/>
        <w:spacing w:before="160" w:after="20"/>
        <w:rPr>
          <w:rFonts w:ascii="Calibri" w:cs="Calibri" w:eastAsia="Calibri" w:hAnsi="Calibri"/>
          <w:b/>
          <w:bCs/>
          <w:color w:val="222222"/>
          <w:sz w:val="22"/>
          <w:szCs w:val="22"/>
        </w:rPr>
      </w:pPr>
    </w:p>
    <w:p>
      <w:pPr>
        <w:pStyle w:val="style0"/>
        <w:spacing w:before="160" w:after="20"/>
        <w:rPr/>
      </w:pPr>
      <w:r>
        <w:rPr>
          <w:rFonts w:ascii="Calibri" w:cs="Calibri" w:eastAsia="Calibri" w:hAnsi="Calibri"/>
          <w:b/>
          <w:bCs/>
          <w:color w:val="222222"/>
          <w:sz w:val="22"/>
          <w:szCs w:val="22"/>
        </w:rPr>
        <w:t>Customer Support Officer</w:t>
      </w:r>
      <w:r>
        <w:rPr>
          <w:rFonts w:ascii="Calibri" w:cs="Calibri" w:eastAsia="Calibri" w:hAnsi="Calibri"/>
          <w:i/>
          <w:iCs/>
          <w:color w:val="555555"/>
          <w:sz w:val="21"/>
          <w:szCs w:val="21"/>
        </w:rPr>
        <w:t xml:space="preserve">  |  The Kijagold Network</w:t>
      </w:r>
    </w:p>
    <w:p>
      <w:pPr>
        <w:pStyle w:val="style179"/>
        <w:numPr>
          <w:ilvl w:val="0"/>
          <w:numId w:val="1"/>
        </w:numPr>
        <w:spacing w:after="60"/>
        <w:rPr/>
      </w:pPr>
      <w:r>
        <w:rPr>
          <w:rFonts w:ascii="Calibri" w:cs="Calibri" w:eastAsia="Calibri" w:hAnsi="Calibri"/>
          <w:sz w:val="21"/>
          <w:szCs w:val="21"/>
        </w:rPr>
        <w:t>Delivered prompt responses to leads across all customer platforms.</w:t>
      </w:r>
    </w:p>
    <w:p>
      <w:pPr>
        <w:pStyle w:val="style179"/>
        <w:numPr>
          <w:ilvl w:val="0"/>
          <w:numId w:val="1"/>
        </w:numPr>
        <w:spacing w:after="60"/>
        <w:rPr/>
      </w:pPr>
      <w:r>
        <w:rPr>
          <w:rFonts w:ascii="Calibri" w:cs="Calibri" w:eastAsia="Calibri" w:hAnsi="Calibri"/>
          <w:sz w:val="21"/>
          <w:szCs w:val="21"/>
        </w:rPr>
        <w:t>Created and maintained Google Sheets to log lead details and track converted leads.</w:t>
      </w:r>
    </w:p>
    <w:p>
      <w:pPr>
        <w:pStyle w:val="style179"/>
        <w:numPr>
          <w:ilvl w:val="0"/>
          <w:numId w:val="1"/>
        </w:numPr>
        <w:spacing w:after="60"/>
        <w:rPr/>
      </w:pPr>
      <w:r>
        <w:rPr>
          <w:rFonts w:ascii="Calibri" w:cs="Calibri" w:eastAsia="Calibri" w:hAnsi="Calibri"/>
          <w:sz w:val="21"/>
          <w:szCs w:val="21"/>
        </w:rPr>
        <w:t>Scheduled meetings and appointments on the company calendar.</w:t>
      </w:r>
    </w:p>
    <w:p>
      <w:pPr>
        <w:pStyle w:val="style179"/>
        <w:numPr>
          <w:ilvl w:val="0"/>
          <w:numId w:val="1"/>
        </w:numPr>
        <w:spacing w:after="60"/>
        <w:rPr/>
      </w:pPr>
      <w:r>
        <w:rPr>
          <w:rFonts w:ascii="Calibri" w:cs="Calibri" w:eastAsia="Calibri" w:hAnsi="Calibri"/>
          <w:sz w:val="21"/>
          <w:szCs w:val="21"/>
        </w:rPr>
        <w:t>Supported the Customer Relations Manager with responding to and resolving customer complaints, and assisted in sending content to clients for review.</w:t>
      </w:r>
    </w:p>
    <w:p>
      <w:pPr>
        <w:pStyle w:val="style179"/>
        <w:numPr>
          <w:ilvl w:val="0"/>
          <w:numId w:val="1"/>
        </w:numPr>
        <w:spacing w:after="60"/>
        <w:rPr/>
      </w:pPr>
      <w:r>
        <w:rPr>
          <w:rFonts w:ascii="Calibri" w:cs="Calibri" w:eastAsia="Calibri" w:hAnsi="Calibri"/>
          <w:sz w:val="21"/>
          <w:szCs w:val="21"/>
        </w:rPr>
        <w:t>Assisted team members with tasks related to customer support and operations.</w:t>
      </w:r>
    </w:p>
    <w:p>
      <w:pPr>
        <w:pStyle w:val="style0"/>
        <w:spacing w:before="160" w:after="20"/>
        <w:rPr/>
      </w:pPr>
      <w:r>
        <w:rPr>
          <w:rFonts w:ascii="Calibri" w:cs="Calibri" w:eastAsia="Calibri" w:hAnsi="Calibri"/>
          <w:b/>
          <w:bCs/>
          <w:color w:val="222222"/>
          <w:sz w:val="22"/>
          <w:szCs w:val="22"/>
        </w:rPr>
        <w:t>Customer Representative</w:t>
      </w:r>
      <w:r>
        <w:rPr>
          <w:rFonts w:ascii="Calibri" w:cs="Calibri" w:eastAsia="Calibri" w:hAnsi="Calibri"/>
          <w:i/>
          <w:iCs/>
          <w:color w:val="555555"/>
          <w:sz w:val="21"/>
          <w:szCs w:val="21"/>
        </w:rPr>
        <w:t xml:space="preserve">  |  Emerald Luxury Furniture</w:t>
      </w:r>
    </w:p>
    <w:p>
      <w:pPr>
        <w:pStyle w:val="style0"/>
        <w:spacing w:before="160" w:after="20"/>
        <w:rPr/>
      </w:pPr>
    </w:p>
    <w:p>
      <w:pPr>
        <w:pStyle w:val="style179"/>
        <w:numPr>
          <w:ilvl w:val="0"/>
          <w:numId w:val="1"/>
        </w:numPr>
        <w:spacing w:after="60"/>
        <w:rPr/>
      </w:pPr>
      <w:r>
        <w:rPr>
          <w:rFonts w:ascii="Calibri" w:cs="Calibri" w:eastAsia="Calibri" w:hAnsi="Calibri"/>
          <w:sz w:val="21"/>
          <w:szCs w:val="21"/>
        </w:rPr>
        <w:t>Introduced a PDF-based quotation system, replacing the company's prior paper-based and WhatsApp-typed quotations.</w:t>
      </w:r>
    </w:p>
    <w:p>
      <w:pPr>
        <w:pStyle w:val="style179"/>
        <w:numPr>
          <w:ilvl w:val="0"/>
          <w:numId w:val="1"/>
        </w:numPr>
        <w:spacing w:after="60"/>
        <w:rPr/>
      </w:pPr>
      <w:r>
        <w:rPr>
          <w:rFonts w:ascii="Calibri" w:cs="Calibri" w:eastAsia="Calibri" w:hAnsi="Calibri"/>
          <w:sz w:val="21"/>
          <w:szCs w:val="21"/>
        </w:rPr>
        <w:t>Monitored ongoing work to ensure timely delivery to clients.</w:t>
      </w:r>
    </w:p>
    <w:p>
      <w:pPr>
        <w:pStyle w:val="style179"/>
        <w:numPr>
          <w:ilvl w:val="0"/>
          <w:numId w:val="1"/>
        </w:numPr>
        <w:spacing w:after="60"/>
        <w:rPr/>
      </w:pPr>
      <w:r>
        <w:rPr>
          <w:rFonts w:ascii="Calibri" w:cs="Calibri" w:eastAsia="Calibri" w:hAnsi="Calibri"/>
          <w:sz w:val="21"/>
          <w:szCs w:val="21"/>
        </w:rPr>
        <w:t>Drafted and maintained written records of client quotations.</w:t>
      </w:r>
    </w:p>
    <w:p>
      <w:pPr>
        <w:pStyle w:val="style179"/>
        <w:numPr>
          <w:ilvl w:val="0"/>
          <w:numId w:val="1"/>
        </w:numPr>
        <w:spacing w:after="60"/>
        <w:rPr/>
      </w:pPr>
      <w:r>
        <w:rPr>
          <w:rFonts w:ascii="Calibri" w:cs="Calibri" w:eastAsia="Calibri" w:hAnsi="Calibri"/>
          <w:sz w:val="21"/>
          <w:szCs w:val="21"/>
        </w:rPr>
        <w:t>Communicated directly with clients to manage expectations and resolve issues.</w:t>
      </w:r>
    </w:p>
    <w:p>
      <w:pPr>
        <w:pStyle w:val="style179"/>
        <w:numPr>
          <w:ilvl w:val="0"/>
          <w:numId w:val="1"/>
        </w:numPr>
        <w:spacing w:after="60"/>
        <w:rPr/>
      </w:pPr>
      <w:r>
        <w:rPr>
          <w:rFonts w:ascii="Calibri" w:cs="Calibri" w:eastAsia="Calibri" w:hAnsi="Calibri"/>
          <w:sz w:val="21"/>
          <w:szCs w:val="21"/>
        </w:rPr>
        <w:t>Handled basic finance keeping and management tasks.</w:t>
      </w:r>
    </w:p>
    <w:p>
      <w:pPr>
        <w:pStyle w:val="style0"/>
        <w:pBdr>
          <w:bottom w:val="single" w:sz="6" w:space="2" w:color="7a2e2e"/>
        </w:pBdr>
        <w:spacing w:before="280" w:after="120"/>
        <w:rPr/>
      </w:pPr>
      <w:r>
        <w:rPr>
          <w:rFonts w:ascii="Calibri" w:cs="Calibri" w:eastAsia="Calibri" w:hAnsi="Calibri"/>
          <w:b/>
          <w:bCs/>
          <w:color w:val="7a2e2e"/>
          <w:sz w:val="22"/>
          <w:szCs w:val="22"/>
        </w:rPr>
        <w:t>EDUCATION</w:t>
      </w:r>
    </w:p>
    <w:p>
      <w:pPr>
        <w:pStyle w:val="style0"/>
        <w:spacing w:after="40"/>
        <w:rPr/>
      </w:pPr>
      <w:r>
        <w:rPr>
          <w:rFonts w:ascii="Calibri" w:cs="Calibri" w:eastAsia="Calibri" w:hAnsi="Calibri"/>
          <w:b/>
          <w:bCs/>
          <w:sz w:val="21"/>
          <w:szCs w:val="21"/>
        </w:rPr>
        <w:t>B.Sc. Sociology</w:t>
      </w:r>
    </w:p>
    <w:p>
      <w:pPr>
        <w:pStyle w:val="style0"/>
        <w:spacing w:after="120"/>
        <w:rPr/>
      </w:pPr>
      <w:r>
        <w:rPr>
          <w:rFonts w:ascii="Calibri" w:cs="Calibri" w:eastAsia="Calibri" w:hAnsi="Calibri"/>
          <w:i/>
          <w:iCs/>
          <w:color w:val="555555"/>
          <w:sz w:val="20"/>
          <w:szCs w:val="20"/>
        </w:rPr>
        <w:t>Ekiti State University — Completed 2019</w:t>
      </w:r>
    </w:p>
    <w:p>
      <w:pPr>
        <w:pStyle w:val="style0"/>
        <w:pBdr>
          <w:bottom w:val="single" w:sz="6" w:space="2" w:color="7a2e2e"/>
        </w:pBdr>
        <w:spacing w:before="280" w:after="120"/>
        <w:rPr/>
      </w:pPr>
      <w:r>
        <w:rPr>
          <w:rFonts w:ascii="Calibri" w:cs="Calibri" w:eastAsia="Calibri" w:hAnsi="Calibri"/>
          <w:b/>
          <w:bCs/>
          <w:color w:val="7a2e2e"/>
          <w:sz w:val="22"/>
          <w:szCs w:val="22"/>
        </w:rPr>
        <w:t>CERTIFICATIONS &amp; ONLINE COURSES</w:t>
      </w:r>
    </w:p>
    <w:p>
      <w:pPr>
        <w:pStyle w:val="style179"/>
        <w:numPr>
          <w:ilvl w:val="0"/>
          <w:numId w:val="1"/>
        </w:numPr>
        <w:spacing w:after="60"/>
        <w:rPr/>
      </w:pPr>
      <w:r>
        <w:rPr>
          <w:rFonts w:ascii="Calibri" w:cs="Calibri" w:eastAsia="Calibri" w:hAnsi="Calibri"/>
          <w:sz w:val="21"/>
          <w:szCs w:val="21"/>
        </w:rPr>
        <w:t>Customer Service / Customer Representative Certification — Coursera &amp; Alison</w:t>
      </w:r>
    </w:p>
    <w:p>
      <w:pPr>
        <w:pStyle w:val="style179"/>
        <w:numPr>
          <w:ilvl w:val="0"/>
          <w:numId w:val="1"/>
        </w:numPr>
        <w:spacing w:after="60"/>
        <w:rPr/>
      </w:pPr>
      <w:r>
        <w:rPr>
          <w:rFonts w:ascii="Calibri" w:cs="Calibri" w:eastAsia="Calibri" w:hAnsi="Calibri"/>
          <w:sz w:val="21"/>
          <w:szCs w:val="21"/>
        </w:rPr>
        <w:t>Virtual Assistant Course — AQSkills</w:t>
      </w:r>
    </w:p>
    <w:p>
      <w:pPr>
        <w:pStyle w:val="style179"/>
        <w:numPr>
          <w:ilvl w:val="0"/>
          <w:numId w:val="1"/>
        </w:numPr>
        <w:spacing w:after="60"/>
        <w:rPr/>
      </w:pPr>
      <w:r>
        <w:rPr>
          <w:rFonts w:ascii="Calibri" w:cs="Calibri" w:eastAsia="Calibri" w:hAnsi="Calibri"/>
          <w:sz w:val="21"/>
          <w:szCs w:val="21"/>
        </w:rPr>
        <w:t>Self-directed learning in customer support, operations management, and productivity tools — YouTube</w:t>
      </w:r>
    </w:p>
    <w:p>
      <w:pPr>
        <w:pStyle w:val="style0"/>
        <w:pBdr>
          <w:bottom w:val="single" w:sz="6" w:space="2" w:color="7a2e2e"/>
        </w:pBdr>
        <w:spacing w:before="280" w:after="120"/>
        <w:rPr/>
      </w:pPr>
      <w:r>
        <w:rPr>
          <w:rFonts w:ascii="Calibri" w:cs="Calibri" w:eastAsia="Calibri" w:hAnsi="Calibri"/>
          <w:b/>
          <w:bCs/>
          <w:color w:val="7a2e2e"/>
          <w:sz w:val="22"/>
          <w:szCs w:val="22"/>
        </w:rPr>
        <w:t>AWARDS &amp; RECOGNITION</w:t>
      </w:r>
    </w:p>
    <w:p>
      <w:pPr>
        <w:pStyle w:val="style179"/>
        <w:numPr>
          <w:ilvl w:val="0"/>
          <w:numId w:val="1"/>
        </w:numPr>
        <w:spacing w:after="60"/>
        <w:rPr/>
      </w:pPr>
      <w:r>
        <w:rPr>
          <w:rFonts w:ascii="Calibri" w:cs="Calibri" w:eastAsia="Calibri" w:hAnsi="Calibri"/>
          <w:sz w:val="21"/>
          <w:szCs w:val="21"/>
        </w:rPr>
        <w:t>Outstanding Leadership Award — The Aboki Africa (2024, 2025)</w:t>
      </w:r>
    </w:p>
    <w:p>
      <w:pPr>
        <w:pStyle w:val="style179"/>
        <w:numPr>
          <w:ilvl w:val="0"/>
          <w:numId w:val="1"/>
        </w:numPr>
        <w:spacing w:after="60"/>
        <w:rPr/>
      </w:pPr>
      <w:r>
        <w:rPr>
          <w:rFonts w:ascii="Calibri" w:cs="Calibri" w:eastAsia="Calibri" w:hAnsi="Calibri"/>
          <w:sz w:val="21"/>
          <w:szCs w:val="21"/>
        </w:rPr>
        <w:t>Team Player Award — The Aboki Africa (2025)</w:t>
      </w:r>
    </w:p>
    <w:p>
      <w:pPr>
        <w:pStyle w:val="style179"/>
        <w:numPr>
          <w:ilvl w:val="0"/>
          <w:numId w:val="1"/>
        </w:numPr>
        <w:spacing w:after="60"/>
        <w:rPr/>
      </w:pPr>
      <w:r>
        <w:rPr>
          <w:rFonts w:ascii="Calibri" w:cs="Calibri" w:eastAsia="Calibri" w:hAnsi="Calibri"/>
          <w:sz w:val="21"/>
          <w:szCs w:val="21"/>
        </w:rPr>
        <w:t>Excellence and Dedication Award — The Aboki Africa (2024)</w:t>
      </w:r>
    </w:p>
    <w:p>
      <w:pPr>
        <w:pStyle w:val="style179"/>
        <w:numPr>
          <w:ilvl w:val="0"/>
          <w:numId w:val="1"/>
        </w:numPr>
        <w:spacing w:after="60"/>
        <w:rPr/>
      </w:pPr>
      <w:r>
        <w:rPr>
          <w:rFonts w:ascii="Calibri" w:cs="Calibri" w:eastAsia="Calibri" w:hAnsi="Calibri"/>
          <w:sz w:val="21"/>
          <w:szCs w:val="21"/>
        </w:rPr>
        <w:t>Customer Support Champion — The Aboki Africa (2024, 2025)</w:t>
      </w:r>
    </w:p>
    <w:p>
      <w:pPr>
        <w:pStyle w:val="style179"/>
        <w:numPr>
          <w:ilvl w:val="0"/>
          <w:numId w:val="1"/>
        </w:numPr>
        <w:spacing w:after="60"/>
        <w:rPr/>
      </w:pPr>
      <w:r>
        <w:rPr>
          <w:rFonts w:ascii="Calibri" w:cs="Calibri" w:eastAsia="Calibri" w:hAnsi="Calibri"/>
          <w:sz w:val="21"/>
          <w:szCs w:val="21"/>
        </w:rPr>
        <w:t>Calm in the Storm Award — The Aboki Africa (2025)</w:t>
      </w:r>
    </w:p>
    <w:sectPr>
      <w:pgSz w:w="12240" w:h="15840" w:orient="portrait"/>
      <w:pgMar w:top="900" w:right="1000" w:bottom="900" w:left="1000" w:header="708" w:footer="708"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7a"/>
    <w:family w:val="swiss"/>
    <w:pitch w:val="default"/>
    <w:sig w:usb0="E10002FF" w:usb1="4000ACFF" w:usb2="00000009"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FFFFFFFF"/>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1">
    <w:nsid w:val="00000001"/>
    <w:multiLevelType w:val="hybridMultilevel"/>
    <w:tmpl w:val="FFFFFFFF"/>
    <w:lvl w:ilvl="0" w:tentative="1">
      <w:start w:val="1"/>
      <w:numFmt w:val="bullet"/>
      <w:lvlText w:val="•"/>
      <w:lvlJc w:val="left"/>
      <w:pPr>
        <w:ind w:left="360" w:hanging="260"/>
      </w:pPr>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w="http://schemas.openxmlformats.org/wordprocessingml/2006/main" xmlns:r="http://schemas.openxmlformats.org/officeDocument/2006/relationships" xmlns:m="http://schemas.openxmlformats.org/officeDocument/2006/math">
  <w:displayBackgroundShape/>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compat>
    <w:compatSetting w:name="compatibilityMode" w:uri="http://schemas.microsoft.com/office/word" w:val="15"/>
  </w:compat>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pPrDefault>
      <w:pPr/>
    </w:pPrDefault>
  </w:docDefaults>
  <w:style w:type="paragraph" w:styleId="style62">
    <w:name w:val="Title"/>
    <w:next w:val="style62"/>
    <w:qFormat/>
    <w:pPr/>
    <w:rPr>
      <w:sz w:val="56"/>
      <w:szCs w:val="56"/>
    </w:rPr>
  </w:style>
  <w:style w:type="paragraph" w:customStyle="1" w:styleId="style4097">
    <w:name w:val="Heading 1"/>
    <w:next w:val="style4097"/>
    <w:qFormat/>
    <w:pPr/>
    <w:rPr>
      <w:color w:val="2e74b5"/>
      <w:sz w:val="32"/>
      <w:szCs w:val="32"/>
    </w:rPr>
  </w:style>
  <w:style w:type="paragraph" w:customStyle="1" w:styleId="style4098">
    <w:name w:val="Heading 2"/>
    <w:next w:val="style4098"/>
    <w:qFormat/>
    <w:pPr/>
    <w:rPr>
      <w:color w:val="2e74b5"/>
      <w:sz w:val="26"/>
      <w:szCs w:val="26"/>
    </w:rPr>
  </w:style>
  <w:style w:type="paragraph" w:customStyle="1" w:styleId="style4099">
    <w:name w:val="Heading 3"/>
    <w:next w:val="style4099"/>
    <w:qFormat/>
    <w:pPr/>
    <w:rPr>
      <w:color w:val="1f4d78"/>
      <w:sz w:val="24"/>
      <w:szCs w:val="24"/>
    </w:rPr>
  </w:style>
  <w:style w:type="paragraph" w:customStyle="1" w:styleId="style4100">
    <w:name w:val="Heading 4"/>
    <w:next w:val="style4100"/>
    <w:qFormat/>
    <w:pPr/>
    <w:rPr>
      <w:i/>
      <w:iCs/>
      <w:color w:val="2e74b5"/>
    </w:rPr>
  </w:style>
  <w:style w:type="paragraph" w:customStyle="1" w:styleId="style4101">
    <w:name w:val="Heading 5"/>
    <w:next w:val="style4101"/>
    <w:qFormat/>
    <w:pPr/>
    <w:rPr>
      <w:color w:val="2e74b5"/>
    </w:rPr>
  </w:style>
  <w:style w:type="paragraph" w:customStyle="1" w:styleId="style4102">
    <w:name w:val="Heading 6"/>
    <w:next w:val="style4102"/>
    <w:qFormat/>
    <w:pPr/>
    <w:rPr>
      <w:color w:val="1f4d78"/>
    </w:rPr>
  </w:style>
  <w:style w:type="paragraph" w:customStyle="1" w:styleId="style4103">
    <w:name w:val="Strong_e80b05fa-8f2a-42ba-a227-ff1792eab152"/>
    <w:next w:val="style4103"/>
    <w:qFormat/>
    <w:pPr/>
    <w:rPr>
      <w:b/>
      <w:bCs/>
    </w:rPr>
  </w:style>
  <w:style w:type="paragraph" w:styleId="style179">
    <w:name w:val="List Paragraph"/>
    <w:next w:val="style179"/>
    <w:qFormat/>
    <w:pPr/>
  </w:style>
  <w:style w:type="character" w:styleId="style85">
    <w:name w:val="Hyperlink"/>
    <w:next w:val="style85"/>
    <w:uiPriority w:val="99"/>
    <w:rPr>
      <w:color w:val="0563c1"/>
      <w:u w:val="single"/>
    </w:rPr>
  </w:style>
  <w:style w:type="character" w:styleId="style38">
    <w:name w:val="footnote reference"/>
    <w:next w:val="style38"/>
    <w:uiPriority w:val="99"/>
    <w:rPr>
      <w:vertAlign w:val="superscript"/>
    </w:rPr>
  </w:style>
  <w:style w:type="paragraph" w:styleId="style29">
    <w:name w:val="footnote text"/>
    <w:next w:val="style29"/>
    <w:link w:val="style4104"/>
    <w:uiPriority w:val="99"/>
    <w:pPr>
      <w:spacing w:after="0" w:lineRule="auto" w:line="240"/>
    </w:pPr>
    <w:rPr>
      <w:sz w:val="20"/>
      <w:szCs w:val="20"/>
    </w:rPr>
  </w:style>
  <w:style w:type="character" w:customStyle="1" w:styleId="style4104">
    <w:name w:val="Footnote Text Char"/>
    <w:next w:val="style4104"/>
    <w:link w:val="style29"/>
    <w:uiPriority w:val="99"/>
    <w:rPr>
      <w:sz w:val="20"/>
      <w:szCs w:val="20"/>
    </w:rPr>
  </w:style>
  <w:style w:type="character" w:styleId="style42">
    <w:name w:val="endnote reference"/>
    <w:next w:val="style42"/>
    <w:uiPriority w:val="99"/>
    <w:rPr>
      <w:vertAlign w:val="superscript"/>
    </w:rPr>
  </w:style>
  <w:style w:type="paragraph" w:styleId="style43">
    <w:name w:val="endnote text"/>
    <w:next w:val="style43"/>
    <w:link w:val="style4105"/>
    <w:uiPriority w:val="99"/>
    <w:pPr>
      <w:spacing w:after="0" w:lineRule="auto" w:line="240"/>
    </w:pPr>
    <w:rPr>
      <w:sz w:val="20"/>
      <w:szCs w:val="20"/>
    </w:rPr>
  </w:style>
  <w:style w:type="character" w:customStyle="1" w:styleId="style4105">
    <w:name w:val="Endnote Text Char"/>
    <w:next w:val="style4105"/>
    <w:link w:val="style43"/>
    <w:uiPriority w:val="99"/>
    <w:rPr>
      <w:sz w:val="20"/>
      <w:szCs w:val="20"/>
    </w:rPr>
  </w:style>
  <w:style w:type="paragraph" w:default="1" w:styleId="style0">
    <w:name w:val="Normal"/>
    <w:next w:val="style0"/>
    <w:pPr>
      <w:jc w:val="both"/>
    </w:pPr>
    <w:rPr>
      <w:sz w:val="21"/>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464</Words>
  <Characters>3173</Characters>
  <Application>WPS Office</Application>
  <Paragraphs>83</Paragraphs>
  <CharactersWithSpaces>3615</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2026-07-25T23:10:05Z</dcterms:created>
  <dc:creator>Un-named</dc:creator>
  <lastModifiedBy>itel S665L</lastModifiedBy>
  <dcterms:modified xsi:type="dcterms:W3CDTF">2026-08-19T21:26:12Z</dcterms:modified>
  <revision>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2ca49ae79c4c4452ac4a865945cc40e2</vt:lpwstr>
  </property>
</Properties>
</file>