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B3A3A"/>
          <w:sz w:val="34"/>
          <w:szCs w:val="34"/>
        </w:rPr>
        <w:t xml:space="preserve">IDOREYIN PRECIOUS OBUTT</w:t>
      </w:r>
    </w:p>
    <w:p>
      <w:pPr>
        <w:spacing w:after="60"/>
        <w:jc w:val="center"/>
      </w:pPr>
      <w:r>
        <w:rPr>
          <w:rFonts w:ascii="Calibri" w:cs="Calibri" w:eastAsia="Calibri" w:hAnsi="Calibri"/>
          <w:color w:val="1F1F1F"/>
          <w:sz w:val="20"/>
          <w:szCs w:val="20"/>
        </w:rPr>
        <w:t xml:space="preserve">Public Health Practitioner  |  Social Media &amp; Community Manager  |  SDG Advocate</w:t>
      </w:r>
    </w:p>
    <w:p>
      <w:pPr>
        <w:pBdr>
          <w:bottom w:val="single" w:color="1B3A3A" w:sz="10" w:space="8"/>
        </w:pBdr>
        <w:spacing w:after="160"/>
        <w:jc w:val="center"/>
      </w:pPr>
      <w:r>
        <w:rPr>
          <w:rFonts w:ascii="Calibri" w:cs="Calibri" w:eastAsia="Calibri" w:hAnsi="Calibri"/>
          <w:color w:val="5B5B5B"/>
          <w:sz w:val="17"/>
          <w:szCs w:val="17"/>
        </w:rPr>
        <w:t xml:space="preserve">Lagos, Nigeria   •   +234 907 307 6463   •   idoreyinprecious001@gmail.com   •   linkedin.com/in/precious-idoreyin-940020347</w:t>
      </w:r>
    </w:p>
    <w:p>
      <w:pPr>
        <w:pBdr>
          <w:bottom w:val="single" w:color="1B3A3A" w:sz="6" w:space="3"/>
        </w:pBdr>
        <w:spacing w:after="100" w:before="220"/>
      </w:pPr>
      <w:r>
        <w:rPr>
          <w:rFonts w:ascii="Calibri" w:cs="Calibri" w:eastAsia="Calibri" w:hAnsi="Calibri"/>
          <w:b/>
          <w:bCs/>
          <w:color w:val="1B3A3A"/>
          <w:sz w:val="20"/>
          <w:szCs w:val="20"/>
        </w:rPr>
        <w:t xml:space="preserve">PROFILE SUMMARY</w:t>
      </w:r>
    </w:p>
    <w:p>
      <w:pPr>
        <w:spacing w:after="60"/>
      </w:pPr>
      <w:r>
        <w:rPr>
          <w:rFonts w:ascii="Calibri" w:cs="Calibri" w:eastAsia="Calibri" w:hAnsi="Calibri"/>
          <w:b w:val="false"/>
          <w:bCs w:val="false"/>
          <w:i w:val="false"/>
          <w:iCs w:val="false"/>
          <w:color w:val="1F1F1F"/>
          <w:sz w:val="19"/>
          <w:szCs w:val="19"/>
        </w:rPr>
        <w:t xml:space="preserve">Public Health graduate with practical experience in health research, community engagement, and digital health communication. Experienced in coordinating public health programmes, managing community platforms, and applying SPSS to analyse research data. Passionate about health equity and driving impact through evidence-based, youth-focused advocacy.</w:t>
      </w:r>
    </w:p>
    <w:p>
      <w:pPr>
        <w:pBdr>
          <w:bottom w:val="single" w:color="1B3A3A" w:sz="6" w:space="3"/>
        </w:pBdr>
        <w:spacing w:after="100" w:before="220"/>
      </w:pPr>
      <w:r>
        <w:rPr>
          <w:rFonts w:ascii="Calibri" w:cs="Calibri" w:eastAsia="Calibri" w:hAnsi="Calibri"/>
          <w:b/>
          <w:bCs/>
          <w:color w:val="1B3A3A"/>
          <w:sz w:val="20"/>
          <w:szCs w:val="20"/>
        </w:rPr>
        <w:t xml:space="preserve">EDUCATION</w:t>
      </w:r>
    </w:p>
    <w:p>
      <w:pPr>
        <w:spacing w:after="8" w:before="120"/>
      </w:pPr>
      <w:r>
        <w:rPr>
          <w:rFonts w:ascii="Calibri" w:cs="Calibri" w:eastAsia="Calibri" w:hAnsi="Calibri"/>
          <w:b/>
          <w:bCs/>
          <w:color w:val="1F1F1F"/>
          <w:sz w:val="20"/>
          <w:szCs w:val="20"/>
        </w:rPr>
        <w:t xml:space="preserve">Bachelor of Science (B.Sc.), Public Health</w:t>
      </w:r>
      <w:r>
        <w:rPr>
          <w:rFonts w:ascii="Calibri" w:cs="Calibri" w:eastAsia="Calibri" w:hAnsi="Calibri"/>
          <w:i/>
          <w:iCs/>
          <w:color w:val="5B5B5B"/>
          <w:sz w:val="18"/>
          <w:szCs w:val="18"/>
        </w:rPr>
        <w:t xml:space="preserve">   |   Jan 2022 – Sep 2026</w:t>
      </w:r>
    </w:p>
    <w:p>
      <w:pPr>
        <w:spacing w:after="50"/>
      </w:pPr>
      <w:r>
        <w:rPr>
          <w:rFonts w:ascii="Calibri" w:cs="Calibri" w:eastAsia="Calibri" w:hAnsi="Calibri"/>
          <w:i/>
          <w:iCs/>
          <w:color w:val="1B3A3A"/>
          <w:sz w:val="19"/>
          <w:szCs w:val="19"/>
        </w:rPr>
        <w:t xml:space="preserve">Osun State University (UNIOSUN), Osogbo, Nigeria</w:t>
      </w:r>
    </w:p>
    <w:p>
      <w:pPr>
        <w:spacing w:after="100"/>
      </w:pPr>
      <w:r>
        <w:rPr>
          <w:rFonts w:ascii="Calibri" w:cs="Calibri" w:eastAsia="Calibri" w:hAnsi="Calibri"/>
          <w:b w:val="false"/>
          <w:bCs w:val="false"/>
          <w:i w:val="false"/>
          <w:iCs w:val="false"/>
          <w:color w:val="1F1F1F"/>
          <w:sz w:val="18"/>
          <w:szCs w:val="18"/>
        </w:rPr>
        <w:t xml:space="preserve">Second Class Upper Division</w:t>
      </w:r>
    </w:p>
    <w:p>
      <w:pPr>
        <w:spacing w:after="8" w:before="120"/>
      </w:pPr>
      <w:r>
        <w:rPr>
          <w:rFonts w:ascii="Calibri" w:cs="Calibri" w:eastAsia="Calibri" w:hAnsi="Calibri"/>
          <w:b/>
          <w:bCs/>
          <w:color w:val="1F1F1F"/>
          <w:sz w:val="20"/>
          <w:szCs w:val="20"/>
        </w:rPr>
        <w:t xml:space="preserve">A-Level Programme (JUPEB)</w:t>
      </w:r>
      <w:r>
        <w:rPr>
          <w:rFonts w:ascii="Calibri" w:cs="Calibri" w:eastAsia="Calibri" w:hAnsi="Calibri"/>
          <w:i/>
          <w:iCs/>
          <w:color w:val="5B5B5B"/>
          <w:sz w:val="18"/>
          <w:szCs w:val="18"/>
        </w:rPr>
        <w:t xml:space="preserve">   |   2021</w:t>
      </w:r>
    </w:p>
    <w:p>
      <w:pPr>
        <w:spacing w:after="50"/>
      </w:pPr>
      <w:r>
        <w:rPr>
          <w:rFonts w:ascii="Calibri" w:cs="Calibri" w:eastAsia="Calibri" w:hAnsi="Calibri"/>
          <w:i/>
          <w:iCs/>
          <w:color w:val="1B3A3A"/>
          <w:sz w:val="19"/>
          <w:szCs w:val="19"/>
        </w:rPr>
        <w:t xml:space="preserve">Crescent University, Abeokuta, Nigeria</w:t>
      </w:r>
    </w:p>
    <w:p>
      <w:pPr>
        <w:pBdr>
          <w:bottom w:val="single" w:color="1B3A3A" w:sz="6" w:space="3"/>
        </w:pBdr>
        <w:spacing w:after="100" w:before="220"/>
      </w:pPr>
      <w:r>
        <w:rPr>
          <w:rFonts w:ascii="Calibri" w:cs="Calibri" w:eastAsia="Calibri" w:hAnsi="Calibri"/>
          <w:b/>
          <w:bCs/>
          <w:color w:val="1B3A3A"/>
          <w:sz w:val="20"/>
          <w:szCs w:val="20"/>
        </w:rPr>
        <w:t xml:space="preserve">CORE COMPETENCIES</w:t>
      </w:r>
    </w:p>
    <w:p>
      <w:pPr>
        <w:spacing w:after="60"/>
      </w:pPr>
      <w:r>
        <w:rPr>
          <w:rFonts w:ascii="Calibri" w:cs="Calibri" w:eastAsia="Calibri" w:hAnsi="Calibri"/>
          <w:b w:val="false"/>
          <w:bCs w:val="false"/>
          <w:i w:val="false"/>
          <w:iCs w:val="false"/>
          <w:color w:val="1F1F1F"/>
          <w:sz w:val="19"/>
          <w:szCs w:val="19"/>
        </w:rPr>
        <w:t xml:space="preserve">Public Health Research  •  Health Communication  •  Community Engagement &amp; Programme Coordination  •  Data Analysis (SPSS)  •  Stakeholder Engagement  •  Social Media &amp; Digital Content Management</w:t>
      </w:r>
    </w:p>
    <w:p>
      <w:pPr>
        <w:pBdr>
          <w:bottom w:val="single" w:color="1B3A3A" w:sz="6" w:space="3"/>
        </w:pBdr>
        <w:spacing w:after="100" w:before="220"/>
      </w:pPr>
      <w:r>
        <w:rPr>
          <w:rFonts w:ascii="Calibri" w:cs="Calibri" w:eastAsia="Calibri" w:hAnsi="Calibri"/>
          <w:b/>
          <w:bCs/>
          <w:color w:val="1B3A3A"/>
          <w:sz w:val="20"/>
          <w:szCs w:val="20"/>
        </w:rPr>
        <w:t xml:space="preserve">RESEARCH EXPERIENCE</w:t>
      </w:r>
    </w:p>
    <w:p>
      <w:pPr>
        <w:spacing w:after="8" w:before="120"/>
      </w:pPr>
      <w:r>
        <w:rPr>
          <w:rFonts w:ascii="Calibri" w:cs="Calibri" w:eastAsia="Calibri" w:hAnsi="Calibri"/>
          <w:b/>
          <w:bCs/>
          <w:color w:val="1F1F1F"/>
          <w:sz w:val="20"/>
          <w:szCs w:val="20"/>
        </w:rPr>
        <w:t xml:space="preserve">Undergraduate Researcher – Final Year Research Project</w:t>
      </w:r>
      <w:r>
        <w:rPr>
          <w:rFonts w:ascii="Calibri" w:cs="Calibri" w:eastAsia="Calibri" w:hAnsi="Calibri"/>
          <w:i/>
          <w:iCs/>
          <w:color w:val="5B5B5B"/>
          <w:sz w:val="18"/>
          <w:szCs w:val="18"/>
        </w:rPr>
        <w:t xml:space="preserve">   |   2026</w:t>
      </w:r>
    </w:p>
    <w:p>
      <w:pPr>
        <w:spacing w:after="50"/>
      </w:pPr>
      <w:r>
        <w:rPr>
          <w:rFonts w:ascii="Calibri" w:cs="Calibri" w:eastAsia="Calibri" w:hAnsi="Calibri"/>
          <w:i/>
          <w:iCs/>
          <w:color w:val="1B3A3A"/>
          <w:sz w:val="19"/>
          <w:szCs w:val="19"/>
        </w:rPr>
        <w:t xml:space="preserve">Department of Public Health, Osun State University (UNIOSUN), Osogbo</w:t>
      </w:r>
    </w:p>
    <w:p>
      <w:pPr>
        <w:spacing w:after="60"/>
      </w:pPr>
      <w:r>
        <w:rPr>
          <w:rFonts w:ascii="Calibri" w:cs="Calibri" w:eastAsia="Calibri" w:hAnsi="Calibri"/>
          <w:i/>
          <w:iCs/>
          <w:color w:val="5B5B5B"/>
          <w:sz w:val="18"/>
          <w:szCs w:val="18"/>
        </w:rPr>
        <w:t xml:space="preserve">Prevalence and Associated Risk Factors of Migraine Among Public Health Undergraduates of Osun State University, Osogbo Campus</w:t>
      </w:r>
    </w:p>
    <w:p>
      <w:pPr>
        <w:pStyle w:val="ListParagraph"/>
        <w:numPr>
          <w:ilvl w:val="0"/>
          <w:numId w:val="2"/>
        </w:numPr>
        <w:spacing w:after="45"/>
      </w:pPr>
      <w:r>
        <w:rPr>
          <w:rFonts w:ascii="Calibri" w:cs="Calibri" w:eastAsia="Calibri" w:hAnsi="Calibri"/>
          <w:color w:val="1F1F1F"/>
          <w:sz w:val="19"/>
          <w:szCs w:val="19"/>
        </w:rPr>
        <w:t xml:space="preserve">Carried out a cross-sectional study on migraine prevalence among [insert sample size] Public Health undergraduates, using [insert method — e.g. structured questionnaires].</w:t>
      </w:r>
    </w:p>
    <w:p>
      <w:pPr>
        <w:pStyle w:val="ListParagraph"/>
        <w:numPr>
          <w:ilvl w:val="0"/>
          <w:numId w:val="2"/>
        </w:numPr>
        <w:spacing w:after="45"/>
      </w:pPr>
      <w:r>
        <w:rPr>
          <w:rFonts w:ascii="Calibri" w:cs="Calibri" w:eastAsia="Calibri" w:hAnsi="Calibri"/>
          <w:color w:val="1F1F1F"/>
          <w:sz w:val="19"/>
          <w:szCs w:val="19"/>
        </w:rPr>
        <w:t xml:space="preserve">Used SPSS to analyse the data and pinpoint the risk factors that stood out most, including [insert key risk factors identified].</w:t>
      </w:r>
    </w:p>
    <w:p>
      <w:pPr>
        <w:pStyle w:val="ListParagraph"/>
        <w:numPr>
          <w:ilvl w:val="0"/>
          <w:numId w:val="2"/>
        </w:numPr>
        <w:spacing w:after="45"/>
      </w:pPr>
      <w:r>
        <w:rPr>
          <w:rFonts w:ascii="Calibri" w:cs="Calibri" w:eastAsia="Calibri" w:hAnsi="Calibri"/>
          <w:color w:val="1F1F1F"/>
          <w:sz w:val="19"/>
          <w:szCs w:val="19"/>
        </w:rPr>
        <w:t xml:space="preserve">Found a migraine prevalence of [insert %] in the group studied, with [insert strongest associated factor] standing out as the biggest contributing factor.</w:t>
      </w:r>
    </w:p>
    <w:p>
      <w:pPr>
        <w:pBdr>
          <w:bottom w:val="single" w:color="1B3A3A" w:sz="6" w:space="3"/>
        </w:pBdr>
        <w:spacing w:after="100" w:before="220"/>
      </w:pPr>
      <w:r>
        <w:rPr>
          <w:rFonts w:ascii="Calibri" w:cs="Calibri" w:eastAsia="Calibri" w:hAnsi="Calibri"/>
          <w:b/>
          <w:bCs/>
          <w:color w:val="1B3A3A"/>
          <w:sz w:val="20"/>
          <w:szCs w:val="20"/>
        </w:rPr>
        <w:t xml:space="preserve">PROFESSIONAL EXPERIENCE</w:t>
      </w:r>
    </w:p>
    <w:p>
      <w:pPr>
        <w:spacing w:after="8" w:before="120"/>
      </w:pPr>
      <w:r>
        <w:rPr>
          <w:rFonts w:ascii="Calibri" w:cs="Calibri" w:eastAsia="Calibri" w:hAnsi="Calibri"/>
          <w:b/>
          <w:bCs/>
          <w:color w:val="1F1F1F"/>
          <w:sz w:val="20"/>
          <w:szCs w:val="20"/>
        </w:rPr>
        <w:t xml:space="preserve">Health Planning, Research &amp; Digital Health Intern</w:t>
      </w:r>
      <w:r>
        <w:rPr>
          <w:rFonts w:ascii="Calibri" w:cs="Calibri" w:eastAsia="Calibri" w:hAnsi="Calibri"/>
          <w:i/>
          <w:iCs/>
          <w:color w:val="5B5B5B"/>
          <w:sz w:val="18"/>
          <w:szCs w:val="18"/>
        </w:rPr>
        <w:t xml:space="preserve">   |   Sep – Oct 2025</w:t>
      </w:r>
    </w:p>
    <w:p>
      <w:pPr>
        <w:spacing w:after="50"/>
      </w:pPr>
      <w:r>
        <w:rPr>
          <w:rFonts w:ascii="Calibri" w:cs="Calibri" w:eastAsia="Calibri" w:hAnsi="Calibri"/>
          <w:i/>
          <w:iCs/>
          <w:color w:val="1B3A3A"/>
          <w:sz w:val="19"/>
          <w:szCs w:val="19"/>
        </w:rPr>
        <w:t xml:space="preserve">Lagos State Ministry of Health, Alausa Secretariat, Ikeja</w:t>
      </w:r>
    </w:p>
    <w:p>
      <w:pPr>
        <w:pStyle w:val="ListParagraph"/>
        <w:numPr>
          <w:ilvl w:val="0"/>
          <w:numId w:val="2"/>
        </w:numPr>
        <w:spacing w:after="45"/>
      </w:pPr>
      <w:r>
        <w:rPr>
          <w:rFonts w:ascii="Calibri" w:cs="Calibri" w:eastAsia="Calibri" w:hAnsi="Calibri"/>
          <w:color w:val="1F1F1F"/>
          <w:sz w:val="19"/>
          <w:szCs w:val="19"/>
        </w:rPr>
        <w:t xml:space="preserve">Went through electronic health records with the health planning team, spotting gaps in the data that needed fixing for departmental reports.</w:t>
      </w:r>
    </w:p>
    <w:p>
      <w:pPr>
        <w:pStyle w:val="ListParagraph"/>
        <w:numPr>
          <w:ilvl w:val="0"/>
          <w:numId w:val="2"/>
        </w:numPr>
        <w:spacing w:after="45"/>
      </w:pPr>
      <w:r>
        <w:rPr>
          <w:rFonts w:ascii="Calibri" w:cs="Calibri" w:eastAsia="Calibri" w:hAnsi="Calibri"/>
          <w:color w:val="1F1F1F"/>
          <w:sz w:val="19"/>
          <w:szCs w:val="19"/>
        </w:rPr>
        <w:t xml:space="preserve">Put together health statistics that fed into planning decisions within the unit.</w:t>
      </w:r>
    </w:p>
    <w:p>
      <w:pPr>
        <w:pStyle w:val="ListParagraph"/>
        <w:numPr>
          <w:ilvl w:val="0"/>
          <w:numId w:val="2"/>
        </w:numPr>
        <w:spacing w:after="45"/>
      </w:pPr>
      <w:r>
        <w:rPr>
          <w:rFonts w:ascii="Calibri" w:cs="Calibri" w:eastAsia="Calibri" w:hAnsi="Calibri"/>
          <w:color w:val="1F1F1F"/>
          <w:sz w:val="19"/>
          <w:szCs w:val="19"/>
        </w:rPr>
        <w:t xml:space="preserve">Picked up digital record-keeping tools on the job, making it easier to track health information across the team.</w:t>
      </w:r>
    </w:p>
    <w:p>
      <w:pPr>
        <w:spacing w:after="8" w:before="120"/>
      </w:pPr>
      <w:r>
        <w:rPr>
          <w:rFonts w:ascii="Calibri" w:cs="Calibri" w:eastAsia="Calibri" w:hAnsi="Calibri"/>
          <w:b/>
          <w:bCs/>
          <w:color w:val="1F1F1F"/>
          <w:sz w:val="20"/>
          <w:szCs w:val="20"/>
        </w:rPr>
        <w:t xml:space="preserve">Youth Community Engagement &amp; Leadership</w:t>
      </w:r>
      <w:r>
        <w:rPr>
          <w:rFonts w:ascii="Calibri" w:cs="Calibri" w:eastAsia="Calibri" w:hAnsi="Calibri"/>
          <w:i/>
          <w:iCs/>
          <w:color w:val="5B5B5B"/>
          <w:sz w:val="18"/>
          <w:szCs w:val="18"/>
        </w:rPr>
        <w:t xml:space="preserve">   |   Feb 2025 – Mar 2026</w:t>
      </w:r>
    </w:p>
    <w:p>
      <w:pPr>
        <w:spacing w:after="50"/>
      </w:pPr>
      <w:r>
        <w:rPr>
          <w:rFonts w:ascii="Calibri" w:cs="Calibri" w:eastAsia="Calibri" w:hAnsi="Calibri"/>
          <w:i/>
          <w:iCs/>
          <w:color w:val="1B3A3A"/>
          <w:sz w:val="19"/>
          <w:szCs w:val="19"/>
        </w:rPr>
        <w:t xml:space="preserve">YALI Network Osun</w:t>
      </w:r>
    </w:p>
    <w:p>
      <w:pPr>
        <w:pStyle w:val="ListParagraph"/>
        <w:numPr>
          <w:ilvl w:val="0"/>
          <w:numId w:val="2"/>
        </w:numPr>
        <w:spacing w:after="45"/>
      </w:pPr>
      <w:r>
        <w:rPr>
          <w:rFonts w:ascii="Calibri" w:cs="Calibri" w:eastAsia="Calibri" w:hAnsi="Calibri"/>
          <w:color w:val="1F1F1F"/>
          <w:sz w:val="19"/>
          <w:szCs w:val="19"/>
        </w:rPr>
        <w:t xml:space="preserve">Kept the network engaged by coordinating activities and encouraging members to get more involved.</w:t>
      </w:r>
    </w:p>
    <w:p>
      <w:pPr>
        <w:pStyle w:val="ListParagraph"/>
        <w:numPr>
          <w:ilvl w:val="0"/>
          <w:numId w:val="2"/>
        </w:numPr>
        <w:spacing w:after="45"/>
      </w:pPr>
      <w:r>
        <w:rPr>
          <w:rFonts w:ascii="Calibri" w:cs="Calibri" w:eastAsia="Calibri" w:hAnsi="Calibri"/>
          <w:color w:val="1F1F1F"/>
          <w:sz w:val="19"/>
          <w:szCs w:val="19"/>
        </w:rPr>
        <w:t xml:space="preserve">Managed communication channels, sharing opportunities and updates that kept members informed and connected.</w:t>
      </w:r>
    </w:p>
    <w:p>
      <w:pPr>
        <w:pStyle w:val="ListParagraph"/>
        <w:numPr>
          <w:ilvl w:val="0"/>
          <w:numId w:val="2"/>
        </w:numPr>
        <w:spacing w:after="45"/>
      </w:pPr>
      <w:r>
        <w:rPr>
          <w:rFonts w:ascii="Calibri" w:cs="Calibri" w:eastAsia="Calibri" w:hAnsi="Calibri"/>
          <w:color w:val="1F1F1F"/>
          <w:sz w:val="19"/>
          <w:szCs w:val="19"/>
        </w:rPr>
        <w:t xml:space="preserve">Recognised as Most Active Member in 2025, and later appointed Community Manager for 2025/2026.</w:t>
      </w:r>
    </w:p>
    <w:p>
      <w:pPr>
        <w:spacing w:after="8" w:before="120"/>
      </w:pPr>
      <w:r>
        <w:rPr>
          <w:rFonts w:ascii="Calibri" w:cs="Calibri" w:eastAsia="Calibri" w:hAnsi="Calibri"/>
          <w:b/>
          <w:bCs/>
          <w:color w:val="1F1F1F"/>
          <w:sz w:val="20"/>
          <w:szCs w:val="20"/>
        </w:rPr>
        <w:t xml:space="preserve">Community Health &amp; Development Experience</w:t>
      </w:r>
      <w:r>
        <w:rPr>
          <w:rFonts w:ascii="Calibri" w:cs="Calibri" w:eastAsia="Calibri" w:hAnsi="Calibri"/>
          <w:i/>
          <w:iCs/>
          <w:color w:val="5B5B5B"/>
          <w:sz w:val="18"/>
          <w:szCs w:val="18"/>
        </w:rPr>
        <w:t xml:space="preserve">   |   Apr – Jun 2025</w:t>
      </w:r>
    </w:p>
    <w:p>
      <w:pPr>
        <w:spacing w:after="50"/>
      </w:pPr>
      <w:r>
        <w:rPr>
          <w:rFonts w:ascii="Calibri" w:cs="Calibri" w:eastAsia="Calibri" w:hAnsi="Calibri"/>
          <w:i/>
          <w:iCs/>
          <w:color w:val="1B3A3A"/>
          <w:sz w:val="19"/>
          <w:szCs w:val="19"/>
        </w:rPr>
        <w:t xml:space="preserve">Penial Global Foundation</w:t>
      </w:r>
    </w:p>
    <w:p>
      <w:pPr>
        <w:pStyle w:val="ListParagraph"/>
        <w:numPr>
          <w:ilvl w:val="0"/>
          <w:numId w:val="2"/>
        </w:numPr>
        <w:spacing w:after="45"/>
      </w:pPr>
      <w:r>
        <w:rPr>
          <w:rFonts w:ascii="Calibri" w:cs="Calibri" w:eastAsia="Calibri" w:hAnsi="Calibri"/>
          <w:color w:val="1F1F1F"/>
          <w:sz w:val="19"/>
          <w:szCs w:val="19"/>
        </w:rPr>
        <w:t xml:space="preserve">Helped coordinate community health awareness activities as part of the foundation's outreach work.</w:t>
      </w:r>
    </w:p>
    <w:p>
      <w:pPr>
        <w:pStyle w:val="ListParagraph"/>
        <w:numPr>
          <w:ilvl w:val="0"/>
          <w:numId w:val="2"/>
        </w:numPr>
        <w:spacing w:after="45"/>
      </w:pPr>
      <w:r>
        <w:rPr>
          <w:rFonts w:ascii="Calibri" w:cs="Calibri" w:eastAsia="Calibri" w:hAnsi="Calibri"/>
          <w:color w:val="1F1F1F"/>
          <w:sz w:val="19"/>
          <w:szCs w:val="19"/>
        </w:rPr>
        <w:t xml:space="preserve">Kept records of programme activities and communications, making outreach reporting more consistent.</w:t>
      </w:r>
    </w:p>
    <w:p>
      <w:pPr>
        <w:pStyle w:val="ListParagraph"/>
        <w:numPr>
          <w:ilvl w:val="0"/>
          <w:numId w:val="2"/>
        </w:numPr>
        <w:spacing w:after="45"/>
      </w:pPr>
      <w:r>
        <w:rPr>
          <w:rFonts w:ascii="Calibri" w:cs="Calibri" w:eastAsia="Calibri" w:hAnsi="Calibri"/>
          <w:color w:val="1F1F1F"/>
          <w:sz w:val="19"/>
          <w:szCs w:val="19"/>
        </w:rPr>
        <w:t xml:space="preserve">Worked with a small team to plan and run outreach events with real social impact.</w:t>
      </w:r>
    </w:p>
    <w:p>
      <w:pPr>
        <w:spacing w:after="8" w:before="120"/>
      </w:pPr>
      <w:r>
        <w:rPr>
          <w:rFonts w:ascii="Calibri" w:cs="Calibri" w:eastAsia="Calibri" w:hAnsi="Calibri"/>
          <w:b/>
          <w:bCs/>
          <w:color w:val="1F1F1F"/>
          <w:sz w:val="20"/>
          <w:szCs w:val="20"/>
        </w:rPr>
        <w:t xml:space="preserve">Primary Healthcare Field Experience</w:t>
      </w:r>
      <w:r>
        <w:rPr>
          <w:rFonts w:ascii="Calibri" w:cs="Calibri" w:eastAsia="Calibri" w:hAnsi="Calibri"/>
          <w:i/>
          <w:iCs/>
          <w:color w:val="5B5B5B"/>
          <w:sz w:val="18"/>
          <w:szCs w:val="18"/>
        </w:rPr>
        <w:t xml:space="preserve">   |   2025</w:t>
      </w:r>
    </w:p>
    <w:p>
      <w:pPr>
        <w:spacing w:after="50"/>
      </w:pPr>
      <w:r>
        <w:rPr>
          <w:rFonts w:ascii="Calibri" w:cs="Calibri" w:eastAsia="Calibri" w:hAnsi="Calibri"/>
          <w:i/>
          <w:iCs/>
          <w:color w:val="1B3A3A"/>
          <w:sz w:val="19"/>
          <w:szCs w:val="19"/>
        </w:rPr>
        <w:t xml:space="preserve">Akogun PHC &amp; Sabo PHC</w:t>
      </w:r>
    </w:p>
    <w:p>
      <w:pPr>
        <w:pStyle w:val="ListParagraph"/>
        <w:numPr>
          <w:ilvl w:val="0"/>
          <w:numId w:val="2"/>
        </w:numPr>
        <w:spacing w:after="45"/>
      </w:pPr>
      <w:r>
        <w:rPr>
          <w:rFonts w:ascii="Calibri" w:cs="Calibri" w:eastAsia="Calibri" w:hAnsi="Calibri"/>
          <w:color w:val="1F1F1F"/>
          <w:sz w:val="19"/>
          <w:szCs w:val="19"/>
        </w:rPr>
        <w:t xml:space="preserve">Gave basic health education talks to patients and caregivers on preventive care during clinic visits.</w:t>
      </w:r>
    </w:p>
    <w:p>
      <w:pPr>
        <w:pStyle w:val="ListParagraph"/>
        <w:numPr>
          <w:ilvl w:val="0"/>
          <w:numId w:val="2"/>
        </w:numPr>
        <w:spacing w:after="45"/>
      </w:pPr>
      <w:r>
        <w:rPr>
          <w:rFonts w:ascii="Calibri" w:cs="Calibri" w:eastAsia="Calibri" w:hAnsi="Calibri"/>
          <w:color w:val="1F1F1F"/>
          <w:sz w:val="19"/>
          <w:szCs w:val="19"/>
        </w:rPr>
        <w:t xml:space="preserve">Assisted clinical staff with day-to-day primary healthcare delivery and patient documentation.</w:t>
      </w:r>
    </w:p>
    <w:p>
      <w:pPr>
        <w:pStyle w:val="ListParagraph"/>
        <w:numPr>
          <w:ilvl w:val="0"/>
          <w:numId w:val="2"/>
        </w:numPr>
        <w:spacing w:after="45"/>
      </w:pPr>
      <w:r>
        <w:rPr>
          <w:rFonts w:ascii="Calibri" w:cs="Calibri" w:eastAsia="Calibri" w:hAnsi="Calibri"/>
          <w:color w:val="1F1F1F"/>
          <w:sz w:val="19"/>
          <w:szCs w:val="19"/>
        </w:rPr>
        <w:t xml:space="preserve">Observed how community health interventions play out at the facility level and documented the key takeaways.</w:t>
      </w:r>
    </w:p>
    <w:p>
      <w:pPr>
        <w:pBdr>
          <w:bottom w:val="single" w:color="1B3A3A" w:sz="6" w:space="3"/>
        </w:pBdr>
        <w:spacing w:after="100" w:before="220"/>
      </w:pPr>
      <w:r>
        <w:rPr>
          <w:rFonts w:ascii="Calibri" w:cs="Calibri" w:eastAsia="Calibri" w:hAnsi="Calibri"/>
          <w:b/>
          <w:bCs/>
          <w:color w:val="1B3A3A"/>
          <w:sz w:val="20"/>
          <w:szCs w:val="20"/>
        </w:rPr>
        <w:t xml:space="preserve">LEADERSHIP, RECOGNITION &amp; COMMUNITY INVOLVEMENT</w:t>
      </w:r>
    </w:p>
    <w:p>
      <w:pPr>
        <w:pStyle w:val="ListParagraph"/>
        <w:numPr>
          <w:ilvl w:val="0"/>
          <w:numId w:val="2"/>
        </w:numPr>
        <w:spacing w:after="45"/>
      </w:pPr>
      <w:r>
        <w:rPr>
          <w:rFonts w:ascii="Calibri" w:cs="Calibri" w:eastAsia="Calibri" w:hAnsi="Calibri"/>
          <w:color w:val="1F1F1F"/>
          <w:sz w:val="19"/>
          <w:szCs w:val="19"/>
        </w:rPr>
        <w:t xml:space="preserve">Research Planning Committee Member, International Conference on Public Health and Wellbeing (ICPHW) — 2026</w:t>
      </w:r>
    </w:p>
    <w:p>
      <w:pPr>
        <w:pStyle w:val="ListParagraph"/>
        <w:numPr>
          <w:ilvl w:val="0"/>
          <w:numId w:val="2"/>
        </w:numPr>
        <w:spacing w:after="45"/>
      </w:pPr>
      <w:r>
        <w:rPr>
          <w:rFonts w:ascii="Calibri" w:cs="Calibri" w:eastAsia="Calibri" w:hAnsi="Calibri"/>
          <w:color w:val="1F1F1F"/>
          <w:sz w:val="19"/>
          <w:szCs w:val="19"/>
        </w:rPr>
        <w:t xml:space="preserve">Cowrywise Campus Ambassador — 2025</w:t>
      </w:r>
    </w:p>
    <w:p>
      <w:pPr>
        <w:pStyle w:val="ListParagraph"/>
        <w:numPr>
          <w:ilvl w:val="0"/>
          <w:numId w:val="2"/>
        </w:numPr>
        <w:spacing w:after="45"/>
      </w:pPr>
      <w:r>
        <w:rPr>
          <w:rFonts w:ascii="Calibri" w:cs="Calibri" w:eastAsia="Calibri" w:hAnsi="Calibri"/>
          <w:color w:val="1F1F1F"/>
          <w:sz w:val="19"/>
          <w:szCs w:val="19"/>
        </w:rPr>
        <w:t xml:space="preserve">SDGs Advocate, Cohort 6 (SDSN Nigeria &amp; SDSN Youth) — 2025</w:t>
      </w:r>
    </w:p>
    <w:p>
      <w:pPr>
        <w:pStyle w:val="ListParagraph"/>
        <w:numPr>
          <w:ilvl w:val="0"/>
          <w:numId w:val="2"/>
        </w:numPr>
        <w:spacing w:after="45"/>
      </w:pPr>
      <w:r>
        <w:rPr>
          <w:rFonts w:ascii="Calibri" w:cs="Calibri" w:eastAsia="Calibri" w:hAnsi="Calibri"/>
          <w:color w:val="1F1F1F"/>
          <w:sz w:val="19"/>
          <w:szCs w:val="19"/>
        </w:rPr>
        <w:t xml:space="preserve">Member, NAPHS Health Awareness Club, UNIOSUN</w:t>
      </w:r>
    </w:p>
    <w:p>
      <w:pPr>
        <w:pStyle w:val="ListParagraph"/>
        <w:numPr>
          <w:ilvl w:val="0"/>
          <w:numId w:val="2"/>
        </w:numPr>
        <w:spacing w:after="45"/>
      </w:pPr>
      <w:r>
        <w:rPr>
          <w:rFonts w:ascii="Calibri" w:cs="Calibri" w:eastAsia="Calibri" w:hAnsi="Calibri"/>
          <w:color w:val="1F1F1F"/>
          <w:sz w:val="19"/>
          <w:szCs w:val="19"/>
        </w:rPr>
        <w:t xml:space="preserve">Volunteer, Osun Blood Donation Programme — May 2025</w:t>
      </w:r>
    </w:p>
    <w:p>
      <w:pPr>
        <w:pStyle w:val="ListParagraph"/>
        <w:numPr>
          <w:ilvl w:val="0"/>
          <w:numId w:val="2"/>
        </w:numPr>
        <w:spacing w:after="45"/>
      </w:pPr>
      <w:r>
        <w:rPr>
          <w:rFonts w:ascii="Calibri" w:cs="Calibri" w:eastAsia="Calibri" w:hAnsi="Calibri"/>
          <w:color w:val="1F1F1F"/>
          <w:sz w:val="19"/>
          <w:szCs w:val="19"/>
        </w:rPr>
        <w:t xml:space="preserve">Volunteer, Valentine's Sexual Health Awareness Walk (Certificate of Appreciation) — Feb 2025</w:t>
      </w:r>
    </w:p>
    <w:p>
      <w:pPr>
        <w:pBdr>
          <w:bottom w:val="single" w:color="1B3A3A" w:sz="6" w:space="3"/>
        </w:pBdr>
        <w:spacing w:after="100" w:before="220"/>
      </w:pPr>
      <w:r>
        <w:rPr>
          <w:rFonts w:ascii="Calibri" w:cs="Calibri" w:eastAsia="Calibri" w:hAnsi="Calibri"/>
          <w:b/>
          <w:bCs/>
          <w:color w:val="1B3A3A"/>
          <w:sz w:val="20"/>
          <w:szCs w:val="20"/>
        </w:rPr>
        <w:t xml:space="preserve">CERTIFICATIONS</w:t>
      </w:r>
    </w:p>
    <w:p>
      <w:pPr>
        <w:pStyle w:val="ListParagraph"/>
        <w:numPr>
          <w:ilvl w:val="0"/>
          <w:numId w:val="2"/>
        </w:numPr>
        <w:spacing w:after="45"/>
      </w:pPr>
      <w:r>
        <w:rPr>
          <w:rFonts w:ascii="Calibri" w:cs="Calibri" w:eastAsia="Calibri" w:hAnsi="Calibri"/>
          <w:color w:val="1F1F1F"/>
          <w:sz w:val="19"/>
          <w:szCs w:val="19"/>
        </w:rPr>
        <w:t xml:space="preserve">First Aid Training — OSUMSA Health Awareness Club | 25 Jan 2025</w:t>
      </w:r>
    </w:p>
    <w:p>
      <w:pPr>
        <w:pBdr>
          <w:bottom w:val="single" w:color="1B3A3A" w:sz="6" w:space="3"/>
        </w:pBdr>
        <w:spacing w:after="100" w:before="220"/>
      </w:pPr>
      <w:r>
        <w:rPr>
          <w:rFonts w:ascii="Calibri" w:cs="Calibri" w:eastAsia="Calibri" w:hAnsi="Calibri"/>
          <w:b/>
          <w:bCs/>
          <w:color w:val="1B3A3A"/>
          <w:sz w:val="20"/>
          <w:szCs w:val="20"/>
        </w:rPr>
        <w:t xml:space="preserve">TECHNICAL SKILLS</w:t>
      </w:r>
    </w:p>
    <w:p>
      <w:pPr>
        <w:spacing w:after="60"/>
      </w:pPr>
      <w:r>
        <w:rPr>
          <w:rFonts w:ascii="Calibri" w:cs="Calibri" w:eastAsia="Calibri" w:hAnsi="Calibri"/>
          <w:b w:val="false"/>
          <w:bCs w:val="false"/>
          <w:i w:val="false"/>
          <w:iCs w:val="false"/>
          <w:color w:val="1F1F1F"/>
          <w:sz w:val="19"/>
          <w:szCs w:val="19"/>
        </w:rPr>
        <w:t xml:space="preserve">SPSS  •  Microsoft Excel  •  Microsoft Word  •  PowerPoint  •  Google Workspace  •  Canva  •  CapCut  •  Data Analysis  •  Social Media Management</w:t>
      </w:r>
    </w:p>
    <w:p>
      <w:pPr>
        <w:pBdr>
          <w:bottom w:val="single" w:color="1B3A3A" w:sz="6" w:space="3"/>
        </w:pBdr>
        <w:spacing w:after="100" w:before="220"/>
      </w:pPr>
      <w:r>
        <w:rPr>
          <w:rFonts w:ascii="Calibri" w:cs="Calibri" w:eastAsia="Calibri" w:hAnsi="Calibri"/>
          <w:b/>
          <w:bCs/>
          <w:color w:val="1B3A3A"/>
          <w:sz w:val="20"/>
          <w:szCs w:val="20"/>
        </w:rPr>
        <w:t xml:space="preserve">LANGUAGES</w:t>
      </w:r>
    </w:p>
    <w:p>
      <w:pPr>
        <w:spacing w:after="100"/>
      </w:pPr>
      <w:r>
        <w:rPr>
          <w:rFonts w:ascii="Calibri" w:cs="Calibri" w:eastAsia="Calibri" w:hAnsi="Calibri"/>
          <w:b w:val="false"/>
          <w:bCs w:val="false"/>
          <w:i w:val="false"/>
          <w:iCs w:val="false"/>
          <w:color w:val="1F1F1F"/>
          <w:sz w:val="19"/>
          <w:szCs w:val="19"/>
        </w:rPr>
        <w:t xml:space="preserve">English — Fluent      Anaang — Native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rPr>
        <w:color w:val="1B3A3A"/>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2026-09-29T16:31:31.403Z</dcterms:created>
  <dcterms:modified xsi:type="dcterms:W3CDTF">2026-09-29T16:31:31.404Z</dcterms:modified>
</cp:coreProperties>
</file>

<file path=docProps/custom.xml><?xml version="1.0" encoding="utf-8"?>
<Properties xmlns="http://schemas.openxmlformats.org/officeDocument/2006/custom-properties" xmlns:vt="http://schemas.openxmlformats.org/officeDocument/2006/docPropsVTypes"/>
</file>