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8"/>
        </w:rPr>
        <w:t>OKPALA MUNACHIMSO GRACE</w:t>
      </w:r>
    </w:p>
    <w:p>
      <w:pPr>
        <w:jc w:val="center"/>
      </w:pPr>
      <w:r>
        <w:rPr>
          <w:i/>
          <w:sz w:val="20"/>
        </w:rPr>
        <w:t>Digital Marketing • Content Creation • Community &amp; Social Media • Web Development</w:t>
      </w:r>
    </w:p>
    <w:p>
      <w:pPr>
        <w:jc w:val="center"/>
      </w:pPr>
      <w:r>
        <w:rPr>
          <w:sz w:val="17"/>
        </w:rPr>
        <w:t>Nigeria  |  Phone: [Your Phone Number]  |  Email: [Your Email Address]  |  LinkedIn: [LinkedIn URL]</w:t>
      </w:r>
    </w:p>
    <w:p>
      <w:pPr>
        <w:spacing w:before="140" w:after="60"/>
        <w:pBdr>
          <w:bottom w:val="single" w:sz="6" w:space="1" w:color="808080"/>
        </w:pBdr>
      </w:pPr>
      <w:r>
        <w:rPr>
          <w:b/>
          <w:sz w:val="22"/>
        </w:rPr>
        <w:t>PROFESSIONAL SUMMARY</w:t>
      </w:r>
    </w:p>
    <w:p>
      <w:pPr>
        <w:spacing w:after="40"/>
      </w:pPr>
      <w:r>
        <w:t>Digital-focused young professional with practical experience in content creation, digital marketing, community engagement, digital literacy education, web development and online communication. Experienced in supporting youth-focused initiatives, creating digital content, teaching technology skills and using digital tools to communicate ideas effectively. Interested in community and social media management roles where creativity, communication and technology can create measurable impact.</w:t>
      </w:r>
    </w:p>
    <w:p>
      <w:pPr>
        <w:spacing w:before="140" w:after="60"/>
        <w:pBdr>
          <w:bottom w:val="single" w:sz="6" w:space="1" w:color="808080"/>
        </w:pBdr>
      </w:pPr>
      <w:r>
        <w:rPr>
          <w:b/>
          <w:sz w:val="22"/>
        </w:rPr>
        <w:t>CORE SKILLS</w:t>
      </w:r>
    </w:p>
    <w:p>
      <w:pPr>
        <w:pStyle w:val="ListBullet"/>
        <w:spacing w:after="20"/>
        <w:ind w:left="288"/>
      </w:pPr>
      <w:r>
        <w:t>Social Media &amp; Community Management</w:t>
      </w:r>
    </w:p>
    <w:p>
      <w:pPr>
        <w:pStyle w:val="ListBullet"/>
        <w:spacing w:after="20"/>
        <w:ind w:left="288"/>
      </w:pPr>
      <w:r>
        <w:t>Content Creation &amp; Digital Communication</w:t>
      </w:r>
    </w:p>
    <w:p>
      <w:pPr>
        <w:pStyle w:val="ListBullet"/>
        <w:spacing w:after="20"/>
        <w:ind w:left="288"/>
      </w:pPr>
      <w:r>
        <w:t>Digital Marketing &amp; Online Engagement</w:t>
      </w:r>
    </w:p>
    <w:p>
      <w:pPr>
        <w:pStyle w:val="ListBullet"/>
        <w:spacing w:after="20"/>
        <w:ind w:left="288"/>
      </w:pPr>
      <w:r>
        <w:t>Research &amp; Information Management</w:t>
      </w:r>
    </w:p>
    <w:p>
      <w:pPr>
        <w:pStyle w:val="ListBullet"/>
        <w:spacing w:after="20"/>
        <w:ind w:left="288"/>
      </w:pPr>
      <w:r>
        <w:t>Digital Literacy Training</w:t>
      </w:r>
    </w:p>
    <w:p>
      <w:pPr>
        <w:pStyle w:val="ListBullet"/>
        <w:spacing w:after="20"/>
        <w:ind w:left="288"/>
      </w:pPr>
      <w:r>
        <w:t>HTML, CSS3, PHP, jQuery &amp; WordPress</w:t>
      </w:r>
    </w:p>
    <w:p>
      <w:pPr>
        <w:pStyle w:val="ListBullet"/>
        <w:spacing w:after="20"/>
        <w:ind w:left="288"/>
      </w:pPr>
      <w:r>
        <w:t>SEO &amp; Basic Web Development</w:t>
      </w:r>
    </w:p>
    <w:p>
      <w:pPr>
        <w:pStyle w:val="ListBullet"/>
        <w:spacing w:after="20"/>
        <w:ind w:left="288"/>
      </w:pPr>
      <w:r>
        <w:t>Microsoft Office &amp; Digital Productivity Tools</w:t>
      </w:r>
    </w:p>
    <w:p>
      <w:pPr>
        <w:pStyle w:val="ListBullet"/>
        <w:spacing w:after="20"/>
        <w:ind w:left="288"/>
      </w:pPr>
      <w:r>
        <w:t>Public Speaking &amp; Presentation</w:t>
      </w:r>
    </w:p>
    <w:p>
      <w:pPr>
        <w:pStyle w:val="ListBullet"/>
        <w:spacing w:after="20"/>
        <w:ind w:left="288"/>
      </w:pPr>
      <w:r>
        <w:t>Teamwork, Organisation &amp; Problem Solving</w:t>
      </w:r>
    </w:p>
    <w:p>
      <w:pPr>
        <w:spacing w:before="140" w:after="60"/>
        <w:pBdr>
          <w:bottom w:val="single" w:sz="6" w:space="1" w:color="808080"/>
        </w:pBdr>
      </w:pPr>
      <w:r>
        <w:rPr>
          <w:b/>
          <w:sz w:val="22"/>
        </w:rPr>
        <w:t>EXPERIENCE &amp; LEADERSHIP</w:t>
      </w:r>
    </w:p>
    <w:p>
      <w:r>
        <w:rPr>
          <w:b/>
        </w:rPr>
        <w:t>Founder / Lead – MUNA Initiative (Making Us New in Tech Skills)</w:t>
      </w:r>
      <w:r>
        <w:t xml:space="preserve">  |  2024 – Present</w:t>
      </w:r>
    </w:p>
    <w:p>
      <w:pPr>
        <w:pStyle w:val="ListBullet"/>
        <w:spacing w:after="20"/>
        <w:ind w:left="288"/>
      </w:pPr>
      <w:r>
        <w:t>Coordinate digital-literacy activities designed to help children and young people develop practical technology skills.</w:t>
      </w:r>
    </w:p>
    <w:p>
      <w:pPr>
        <w:pStyle w:val="ListBullet"/>
        <w:spacing w:after="20"/>
        <w:ind w:left="288"/>
      </w:pPr>
      <w:r>
        <w:t>Support school and community-based sensitisation activities and youth-focused digital programmes.</w:t>
      </w:r>
    </w:p>
    <w:p>
      <w:pPr>
        <w:pStyle w:val="ListBullet"/>
        <w:spacing w:after="20"/>
        <w:ind w:left="288"/>
      </w:pPr>
      <w:r>
        <w:t>Create and organise educational digital content and communicate programme activities online.</w:t>
      </w:r>
    </w:p>
    <w:p>
      <w:pPr>
        <w:pStyle w:val="ListBullet"/>
        <w:spacing w:after="20"/>
        <w:ind w:left="288"/>
      </w:pPr>
      <w:r>
        <w:t>Work with a small team to plan activities, engage participants and document programme impact.</w:t>
      </w:r>
    </w:p>
    <w:p>
      <w:r>
        <w:rPr>
          <w:b/>
        </w:rPr>
        <w:t>Digital Literacy Educator / Volunteer</w:t>
      </w:r>
      <w:r>
        <w:t xml:space="preserve">  |  Youth &amp; Community Programmes</w:t>
      </w:r>
    </w:p>
    <w:p>
      <w:pPr>
        <w:pStyle w:val="ListBullet"/>
        <w:spacing w:after="20"/>
        <w:ind w:left="288"/>
      </w:pPr>
      <w:r>
        <w:t>Teach and sensitise children and teenagers on practical digital skills and responsible technology use.</w:t>
      </w:r>
    </w:p>
    <w:p>
      <w:pPr>
        <w:pStyle w:val="ListBullet"/>
        <w:spacing w:after="20"/>
        <w:ind w:left="288"/>
      </w:pPr>
      <w:r>
        <w:t>Participate in STEM, education and community initiatives, including school and Children’s Day activities.</w:t>
      </w:r>
    </w:p>
    <w:p>
      <w:pPr>
        <w:pStyle w:val="ListBullet"/>
        <w:spacing w:after="20"/>
        <w:ind w:left="288"/>
      </w:pPr>
      <w:r>
        <w:t>Use clear explanations and presentations to make technology concepts accessible to young learners.</w:t>
      </w:r>
    </w:p>
    <w:p>
      <w:r>
        <w:rPr>
          <w:b/>
        </w:rPr>
        <w:t>Content &amp; Digital Marketing Projects</w:t>
      </w:r>
      <w:r>
        <w:t xml:space="preserve">  |  Freelance / Project-Based</w:t>
      </w:r>
    </w:p>
    <w:p>
      <w:pPr>
        <w:pStyle w:val="ListBullet"/>
        <w:spacing w:after="20"/>
        <w:ind w:left="288"/>
      </w:pPr>
      <w:r>
        <w:t>Create digital content and support online communication for personal, community and project initiatives.</w:t>
      </w:r>
    </w:p>
    <w:p>
      <w:pPr>
        <w:pStyle w:val="ListBullet"/>
        <w:spacing w:after="20"/>
        <w:ind w:left="288"/>
      </w:pPr>
      <w:r>
        <w:t>Apply digital marketing, research and basic web skills to improve online visibility and communication.</w:t>
      </w:r>
    </w:p>
    <w:p>
      <w:pPr>
        <w:pStyle w:val="ListBullet"/>
        <w:spacing w:after="20"/>
        <w:ind w:left="288"/>
      </w:pPr>
      <w:r>
        <w:t>Develop and maintain web content using WordPress and foundational front-end technologies.</w:t>
      </w:r>
    </w:p>
    <w:p>
      <w:pPr>
        <w:spacing w:before="140" w:after="60"/>
        <w:pBdr>
          <w:bottom w:val="single" w:sz="6" w:space="1" w:color="808080"/>
        </w:pBdr>
      </w:pPr>
      <w:r>
        <w:rPr>
          <w:b/>
          <w:sz w:val="22"/>
        </w:rPr>
        <w:t>SELECTED PROJECTS</w:t>
      </w:r>
    </w:p>
    <w:p>
      <w:r>
        <w:rPr>
          <w:b/>
        </w:rPr>
        <w:t>AERIS Sentinel – AI for Smart Waste Management</w:t>
      </w:r>
    </w:p>
    <w:p>
      <w:pPr>
        <w:pStyle w:val="ListBullet"/>
        <w:spacing w:after="20"/>
        <w:ind w:left="288"/>
      </w:pPr>
      <w:r>
        <w:t>Developed a concept for an AI-supported environmental monitoring system focused on identifying waste and blocked areas.</w:t>
      </w:r>
    </w:p>
    <w:p>
      <w:pPr>
        <w:pStyle w:val="ListBullet"/>
        <w:spacing w:after="20"/>
        <w:ind w:left="288"/>
      </w:pPr>
      <w:r>
        <w:t>Worked with image classification and digital data collection tools to explore technology for community environmental action.</w:t>
      </w:r>
    </w:p>
    <w:p>
      <w:r>
        <w:rPr>
          <w:b/>
        </w:rPr>
        <w:t>MUNA Digital Literacy Initiative</w:t>
      </w:r>
    </w:p>
    <w:p>
      <w:pPr>
        <w:pStyle w:val="ListBullet"/>
        <w:spacing w:after="20"/>
        <w:ind w:left="288"/>
      </w:pPr>
      <w:r>
        <w:t>Youth-focused initiative promoting practical digital skills through schools, community activities and educational programmes.</w:t>
      </w:r>
    </w:p>
    <w:p>
      <w:pPr>
        <w:spacing w:before="140" w:after="60"/>
        <w:pBdr>
          <w:bottom w:val="single" w:sz="6" w:space="1" w:color="808080"/>
        </w:pBdr>
      </w:pPr>
      <w:r>
        <w:rPr>
          <w:b/>
          <w:sz w:val="22"/>
        </w:rPr>
        <w:t>EDUCATION</w:t>
      </w:r>
    </w:p>
    <w:p>
      <w:r>
        <w:rPr>
          <w:b/>
        </w:rPr>
        <w:t>Senior Secondary School Certificate (SSCE) – 2026</w:t>
      </w:r>
      <w:r>
        <w:t xml:space="preserve">  |  Nigeria</w:t>
      </w:r>
    </w:p>
    <w:p>
      <w:pPr>
        <w:spacing w:after="40"/>
      </w:pPr>
      <w:r>
        <w:t>Secondary education with coursework including Mathematics, English, Biology, Chemistry, Physics, Geography, Civic Education, Digital Technology and Marketing.</w:t>
      </w:r>
    </w:p>
    <w:p>
      <w:pPr>
        <w:spacing w:before="140" w:after="60"/>
        <w:pBdr>
          <w:bottom w:val="single" w:sz="6" w:space="1" w:color="808080"/>
        </w:pBdr>
      </w:pPr>
      <w:r>
        <w:rPr>
          <w:b/>
          <w:sz w:val="22"/>
        </w:rPr>
        <w:t>CERTIFICATIONS &amp; TRAINING</w:t>
      </w:r>
    </w:p>
    <w:p>
      <w:pPr>
        <w:pStyle w:val="ListBullet"/>
        <w:spacing w:after="20"/>
        <w:ind w:left="288"/>
      </w:pPr>
      <w:r>
        <w:t>Digital Literacy / AI Training – U.S. Mission Nigeria AI Lab</w:t>
      </w:r>
    </w:p>
    <w:p>
      <w:pPr>
        <w:pStyle w:val="ListBullet"/>
        <w:spacing w:after="20"/>
        <w:ind w:left="288"/>
      </w:pPr>
      <w:r>
        <w:t>Digital Marketing Certification</w:t>
      </w:r>
    </w:p>
    <w:p>
      <w:pPr>
        <w:pStyle w:val="ListBullet"/>
        <w:spacing w:after="20"/>
        <w:ind w:left="288"/>
      </w:pPr>
      <w:r>
        <w:t>Cybersecurity Training / Certificate</w:t>
      </w:r>
    </w:p>
    <w:p>
      <w:pPr>
        <w:pStyle w:val="ListBullet"/>
        <w:spacing w:after="20"/>
        <w:ind w:left="288"/>
      </w:pPr>
      <w:r>
        <w:t>Additional digital skills training in technology, productivity and online tools</w:t>
      </w:r>
    </w:p>
    <w:p>
      <w:pPr>
        <w:spacing w:before="140" w:after="60"/>
        <w:pBdr>
          <w:bottom w:val="single" w:sz="6" w:space="1" w:color="808080"/>
        </w:pBdr>
      </w:pPr>
      <w:r>
        <w:rPr>
          <w:b/>
          <w:sz w:val="22"/>
        </w:rPr>
        <w:t>AWARDS, PROGRAMMES &amp; RECOGNITION</w:t>
      </w:r>
    </w:p>
    <w:p>
      <w:pPr>
        <w:pStyle w:val="ListBullet"/>
        <w:spacing w:after="20"/>
        <w:ind w:left="288"/>
      </w:pPr>
      <w:r>
        <w:t>Winner – 2024 Wordspring Annual Business Pitch</w:t>
      </w:r>
    </w:p>
    <w:p>
      <w:pPr>
        <w:pStyle w:val="ListBullet"/>
        <w:spacing w:after="20"/>
        <w:ind w:left="288"/>
      </w:pPr>
      <w:r>
        <w:t>Recipient – Selar Mission Scholarship / Grant (₦50,000)</w:t>
      </w:r>
    </w:p>
    <w:p>
      <w:pPr>
        <w:pStyle w:val="ListBullet"/>
        <w:spacing w:after="20"/>
        <w:ind w:left="288"/>
      </w:pPr>
      <w:r>
        <w:t>Shortlisted – Geneith Health Activator Programme</w:t>
      </w:r>
    </w:p>
    <w:p>
      <w:pPr>
        <w:pStyle w:val="ListBullet"/>
        <w:spacing w:after="20"/>
        <w:ind w:left="288"/>
      </w:pPr>
      <w:r>
        <w:t>Participant / Volunteer – STEM, education and youth development initiatives</w:t>
      </w:r>
    </w:p>
    <w:p>
      <w:pPr>
        <w:spacing w:before="140" w:after="60"/>
        <w:pBdr>
          <w:bottom w:val="single" w:sz="6" w:space="1" w:color="808080"/>
        </w:pBdr>
      </w:pPr>
      <w:r>
        <w:rPr>
          <w:b/>
          <w:sz w:val="22"/>
        </w:rPr>
        <w:t>ADDITIONAL INFORMATION</w:t>
      </w:r>
    </w:p>
    <w:p>
      <w:pPr>
        <w:pStyle w:val="ListBullet"/>
        <w:spacing w:after="20"/>
        <w:ind w:left="288"/>
      </w:pPr>
      <w:r>
        <w:t>Languages: English</w:t>
      </w:r>
    </w:p>
    <w:p>
      <w:pPr>
        <w:pStyle w:val="ListBullet"/>
        <w:spacing w:after="20"/>
        <w:ind w:left="288"/>
      </w:pPr>
      <w:r>
        <w:t>Availability: Open to suitable remote, hybrid or on-site opportunities</w:t>
      </w:r>
    </w:p>
    <w:p>
      <w:pPr>
        <w:pStyle w:val="ListBullet"/>
        <w:spacing w:after="20"/>
        <w:ind w:left="288"/>
      </w:pPr>
      <w:r>
        <w:t>References: Available on request</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Okpala Munachimso Grace • CV</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