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7324D"/>
          <w:sz w:val="36"/>
        </w:rPr>
        <w:t>NSIANYA SOMUADINA FRANKLIN</w:t>
      </w:r>
    </w:p>
    <w:p>
      <w:pPr>
        <w:spacing w:after="140"/>
        <w:jc w:val="center"/>
      </w:pPr>
      <w:r>
        <w:rPr>
          <w:color w:val="555555"/>
          <w:sz w:val="17"/>
        </w:rPr>
        <w:t>Niger State, Nigeria  |  09071296125  |  franklinsomuadina@gmail.com</w:t>
      </w:r>
    </w:p>
    <w:p>
      <w:pPr>
        <w:spacing w:before="100" w:after="40"/>
        <w:pBdr>
          <w:bottom w:val="single" w:sz="4" w:space="1" w:color="D9E0E6"/>
        </w:pBdr>
      </w:pPr>
      <w:r>
        <w:rPr>
          <w:b/>
          <w:color w:val="17324D"/>
          <w:sz w:val="20"/>
        </w:rPr>
        <w:t>PROFESSIONAL PROFILE</w:t>
      </w:r>
    </w:p>
    <w:p>
      <w:r>
        <w:t>Fresh graduate of Automobile Technology from the Federal University of Technology, Minna, with practical exposure to vehicle diagnostics, workshop support, customer service, and automotive parts sales. Familiar with OBD-II scanning, basic vehicle fault identification, engine systems, and customer enquiries. Also developing administrative and digital skills, including basic Microsoft Excel and AutoCAD. Seeking an entry-level opportunity in automotive services, technical support, customer service, operations, or a related role where I can contribute, learn, and grow.</w:t>
      </w:r>
    </w:p>
    <w:p>
      <w:pPr>
        <w:spacing w:before="100" w:after="40"/>
        <w:pBdr>
          <w:bottom w:val="single" w:sz="4" w:space="1" w:color="D9E0E6"/>
        </w:pBdr>
      </w:pPr>
      <w:r>
        <w:rPr>
          <w:b/>
          <w:color w:val="17324D"/>
          <w:sz w:val="20"/>
        </w:rPr>
        <w:t>EDUCATION</w:t>
      </w:r>
    </w:p>
    <w:p>
      <w:pPr>
        <w:spacing w:after="40"/>
      </w:pPr>
      <w:r>
        <w:rPr>
          <w:b/>
        </w:rPr>
        <w:t>Federal University of Technology, Minna (FUT Minna)</w:t>
      </w:r>
    </w:p>
    <w:p>
      <w:r>
        <w:t>Bachelor's degree in Automobile Technology | 2026</w:t>
      </w:r>
    </w:p>
    <w:p>
      <w:pPr>
        <w:spacing w:before="100" w:after="40"/>
        <w:pBdr>
          <w:bottom w:val="single" w:sz="4" w:space="1" w:color="D9E0E6"/>
        </w:pBdr>
      </w:pPr>
      <w:r>
        <w:rPr>
          <w:b/>
          <w:color w:val="17324D"/>
          <w:sz w:val="20"/>
        </w:rPr>
        <w:t>WORK EXPERIENCE</w:t>
      </w:r>
    </w:p>
    <w:p>
      <w:pPr>
        <w:spacing w:after="20"/>
      </w:pPr>
      <w:r>
        <w:rPr>
          <w:b/>
        </w:rPr>
        <w:t>Automotive Workshop Trainee / Support</w:t>
      </w:r>
    </w:p>
    <w:p>
      <w:pPr>
        <w:spacing w:after="40"/>
      </w:pPr>
      <w:r>
        <w:t>Autoben Workshop, Minna, Niger State | 14 June 2025 – 15 November 2025</w:t>
      </w:r>
    </w:p>
    <w:p>
      <w:pPr>
        <w:pStyle w:val="ListBullet"/>
        <w:spacing w:after="20"/>
        <w:ind w:left="259" w:hanging="173"/>
      </w:pPr>
      <w:r>
        <w:t>Used an OBD-II scanner to support vehicle diagnostics and identify possible faults.</w:t>
      </w:r>
    </w:p>
    <w:p>
      <w:pPr>
        <w:pStyle w:val="ListBullet"/>
        <w:spacing w:after="20"/>
        <w:ind w:left="259" w:hanging="173"/>
      </w:pPr>
      <w:r>
        <w:t>Assisted with troubleshooting vehicle problems and considering suitable repair solutions.</w:t>
      </w:r>
    </w:p>
    <w:p>
      <w:pPr>
        <w:pStyle w:val="ListBullet"/>
        <w:spacing w:after="20"/>
        <w:ind w:left="259" w:hanging="173"/>
      </w:pPr>
      <w:r>
        <w:t>Gained exposure to engine overhaul procedures and general workshop practices.</w:t>
      </w:r>
    </w:p>
    <w:p>
      <w:pPr>
        <w:pStyle w:val="ListBullet"/>
        <w:spacing w:after="20"/>
        <w:ind w:left="259" w:hanging="173"/>
      </w:pPr>
      <w:r>
        <w:t>Attended to customers and supported communication about vehicle issues and service needs.</w:t>
      </w:r>
    </w:p>
    <w:p>
      <w:pPr>
        <w:spacing w:before="40" w:after="20"/>
      </w:pPr>
      <w:r>
        <w:rPr>
          <w:b/>
        </w:rPr>
        <w:t>Automotive Parts Sales</w:t>
      </w:r>
    </w:p>
    <w:p>
      <w:r>
        <w:t>Mercedes-Benz Vehicle Parts | Dates not specified</w:t>
      </w:r>
    </w:p>
    <w:p>
      <w:pPr>
        <w:pStyle w:val="ListBullet"/>
        <w:spacing w:after="20"/>
        <w:ind w:left="259" w:hanging="173"/>
      </w:pPr>
      <w:r>
        <w:t>Supported sales and customer enquiries relating to Mercedes-Benz vehicle parts.</w:t>
      </w:r>
    </w:p>
    <w:p>
      <w:pPr>
        <w:pStyle w:val="ListBullet"/>
        <w:spacing w:after="20"/>
        <w:ind w:left="259" w:hanging="173"/>
      </w:pPr>
      <w:r>
        <w:t>Built familiarity with automotive parts, customer needs, and matching enquiries to relevant components.</w:t>
      </w:r>
    </w:p>
    <w:p>
      <w:pPr>
        <w:spacing w:before="100" w:after="40"/>
        <w:pBdr>
          <w:bottom w:val="single" w:sz="4" w:space="1" w:color="D9E0E6"/>
        </w:pBdr>
      </w:pPr>
      <w:r>
        <w:rPr>
          <w:b/>
          <w:color w:val="17324D"/>
          <w:sz w:val="20"/>
        </w:rPr>
        <w:t>TECHNICAL &amp; DIGITAL SKILLS</w:t>
      </w:r>
    </w:p>
    <w:p>
      <w:pPr>
        <w:pStyle w:val="ListBullet"/>
        <w:spacing w:after="20"/>
        <w:ind w:left="259" w:hanging="173"/>
      </w:pPr>
      <w:r>
        <w:t>Automotive: OBD-II scanning, basic vehicle fault diagnosis, engine overhaul exposure, SI and CI engines, fuel-engine fundamentals, automotive parts knowledge.</w:t>
      </w:r>
    </w:p>
    <w:p>
      <w:pPr>
        <w:pStyle w:val="ListBullet"/>
        <w:spacing w:after="20"/>
        <w:ind w:left="259" w:hanging="173"/>
      </w:pPr>
      <w:r>
        <w:t>Software: Basic AutoCAD, basic Microsoft Excel, email and internet use, digital documentation.</w:t>
      </w:r>
    </w:p>
    <w:p>
      <w:pPr>
        <w:pStyle w:val="ListBullet"/>
        <w:spacing w:after="20"/>
        <w:ind w:left="259" w:hanging="173"/>
      </w:pPr>
      <w:r>
        <w:t>Workplace: Customer service, communication, problem-solving, teamwork, attention to detail, willingness to learn.</w:t>
      </w:r>
    </w:p>
    <w:p>
      <w:pPr>
        <w:spacing w:before="100" w:after="40"/>
        <w:pBdr>
          <w:bottom w:val="single" w:sz="4" w:space="1" w:color="D9E0E6"/>
        </w:pBdr>
      </w:pPr>
      <w:r>
        <w:rPr>
          <w:b/>
          <w:color w:val="17324D"/>
          <w:sz w:val="20"/>
        </w:rPr>
        <w:t>ACADEMIC PROJECT / INTEREST</w:t>
      </w:r>
    </w:p>
    <w:p>
      <w:pPr>
        <w:spacing w:after="20"/>
      </w:pPr>
      <w:r>
        <w:rPr>
          <w:b/>
        </w:rPr>
        <w:t>Green Automotive Technology for Sustainable Implementation in the Electric Vehicle Industry</w:t>
      </w:r>
    </w:p>
    <w:p>
      <w:r>
        <w:t>Academic interest in sustainable automotive technology and the knowledge automotive graduates need to support the development and adoption of electric vehicles.</w:t>
      </w:r>
    </w:p>
    <w:p>
      <w:pPr>
        <w:spacing w:before="100" w:after="40"/>
        <w:pBdr>
          <w:bottom w:val="single" w:sz="4" w:space="1" w:color="D9E0E6"/>
        </w:pBdr>
      </w:pPr>
      <w:r>
        <w:rPr>
          <w:b/>
          <w:color w:val="17324D"/>
          <w:sz w:val="20"/>
        </w:rPr>
        <w:t>CAREER INTERESTS</w:t>
      </w:r>
    </w:p>
    <w:p>
      <w:r>
        <w:t>Entry-level automotive technician support, EV industry trainee/internship opportunities, automotive parts and service support, technical/customer support, and remote customer service or administrative support roles.</w:t>
      </w:r>
    </w:p>
    <w:p>
      <w:pPr>
        <w:spacing w:before="100" w:after="40"/>
        <w:pBdr>
          <w:bottom w:val="single" w:sz="4" w:space="1" w:color="D9E0E6"/>
        </w:pBdr>
      </w:pPr>
      <w:r>
        <w:rPr>
          <w:b/>
          <w:color w:val="17324D"/>
          <w:sz w:val="20"/>
        </w:rPr>
        <w:t>REFERENCES</w:t>
      </w:r>
    </w:p>
    <w:p>
      <w:r>
        <w:t>Available upon request.</w:t>
      </w:r>
    </w:p>
    <w:sectPr w:rsidR="00FC693F" w:rsidRPr="0006063C" w:rsidSect="00034616">
      <w:footerReference w:type="default" r:id="rId9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CV | Nsianya Somuadina Franklin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2222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