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3D983" w14:textId="77777777" w:rsidR="001A51B4" w:rsidRPr="00643C79" w:rsidRDefault="00582FF6" w:rsidP="00643C79">
      <w:pPr>
        <w:spacing w:after="60"/>
        <w:jc w:val="center"/>
        <w:rPr>
          <w:rFonts w:ascii="Century Gothic" w:hAnsi="Century Gothic"/>
          <w:sz w:val="24"/>
          <w:szCs w:val="24"/>
        </w:rPr>
      </w:pPr>
      <w:r w:rsidRPr="00643C79">
        <w:rPr>
          <w:rFonts w:ascii="Century Gothic" w:eastAsia="Calibri" w:hAnsi="Century Gothic" w:cs="Calibri"/>
          <w:b/>
          <w:bCs/>
          <w:sz w:val="24"/>
          <w:szCs w:val="24"/>
        </w:rPr>
        <w:t>ONYELEGARA, JUDE IKECHUKWU</w:t>
      </w:r>
    </w:p>
    <w:p w14:paraId="755C42A4" w14:textId="3B48E6AD" w:rsidR="001A51B4" w:rsidRPr="00643C79" w:rsidRDefault="00582FF6" w:rsidP="00643C79">
      <w:pPr>
        <w:spacing w:after="200"/>
        <w:jc w:val="center"/>
        <w:rPr>
          <w:rFonts w:ascii="Century Gothic" w:hAnsi="Century Gothic"/>
          <w:sz w:val="24"/>
          <w:szCs w:val="24"/>
        </w:rPr>
      </w:pPr>
      <w:r w:rsidRPr="00643C79">
        <w:rPr>
          <w:rFonts w:ascii="Century Gothic" w:eastAsia="Calibri" w:hAnsi="Century Gothic" w:cs="Calibri"/>
          <w:sz w:val="24"/>
          <w:szCs w:val="24"/>
        </w:rPr>
        <w:t xml:space="preserve">Lagos, </w:t>
      </w:r>
      <w:r w:rsidR="00643C79" w:rsidRPr="00643C79">
        <w:rPr>
          <w:rFonts w:ascii="Century Gothic" w:eastAsia="Calibri" w:hAnsi="Century Gothic" w:cs="Calibri"/>
          <w:sz w:val="24"/>
          <w:szCs w:val="24"/>
        </w:rPr>
        <w:t>Nigeria | 08036430255</w:t>
      </w:r>
      <w:r w:rsidRPr="00643C79">
        <w:rPr>
          <w:rFonts w:ascii="Century Gothic" w:eastAsia="Calibri" w:hAnsi="Century Gothic" w:cs="Calibri"/>
          <w:sz w:val="24"/>
          <w:szCs w:val="24"/>
        </w:rPr>
        <w:t xml:space="preserve"> / </w:t>
      </w:r>
      <w:r w:rsidR="00643C79" w:rsidRPr="00643C79">
        <w:rPr>
          <w:rFonts w:ascii="Century Gothic" w:eastAsia="Calibri" w:hAnsi="Century Gothic" w:cs="Calibri"/>
          <w:sz w:val="24"/>
          <w:szCs w:val="24"/>
        </w:rPr>
        <w:t>08058600440 | judejohnson247@gmail.com | linkedin.com</w:t>
      </w:r>
      <w:r w:rsidRPr="00643C79">
        <w:rPr>
          <w:rFonts w:ascii="Century Gothic" w:eastAsia="Calibri" w:hAnsi="Century Gothic" w:cs="Calibri"/>
          <w:sz w:val="24"/>
          <w:szCs w:val="24"/>
        </w:rPr>
        <w:t>/in/jude-onyelegara-</w:t>
      </w:r>
    </w:p>
    <w:p w14:paraId="6F75756D" w14:textId="77777777" w:rsidR="001A51B4" w:rsidRPr="00643C79" w:rsidRDefault="00582FF6">
      <w:pPr>
        <w:pBdr>
          <w:bottom w:val="single" w:sz="6" w:space="2" w:color="444444"/>
        </w:pBdr>
        <w:spacing w:before="300" w:after="120"/>
        <w:rPr>
          <w:rFonts w:ascii="Century Gothic" w:hAnsi="Century Gothic"/>
          <w:sz w:val="24"/>
          <w:szCs w:val="24"/>
        </w:rPr>
      </w:pPr>
      <w:r w:rsidRPr="00643C79">
        <w:rPr>
          <w:rFonts w:ascii="Century Gothic" w:eastAsia="Calibri" w:hAnsi="Century Gothic" w:cs="Calibri"/>
          <w:b/>
          <w:bCs/>
          <w:color w:val="1F1F1F"/>
          <w:sz w:val="24"/>
          <w:szCs w:val="24"/>
        </w:rPr>
        <w:t>PROFESSIONAL SUMMARY</w:t>
      </w:r>
    </w:p>
    <w:p w14:paraId="0826CD83" w14:textId="77777777" w:rsidR="001A51B4" w:rsidRPr="00643C79" w:rsidRDefault="00582FF6">
      <w:pPr>
        <w:spacing w:after="100"/>
        <w:rPr>
          <w:rFonts w:ascii="Century Gothic" w:hAnsi="Century Gothic"/>
          <w:sz w:val="24"/>
          <w:szCs w:val="24"/>
        </w:rPr>
      </w:pPr>
      <w:r w:rsidRPr="00643C79">
        <w:rPr>
          <w:rFonts w:ascii="Century Gothic" w:eastAsia="Calibri" w:hAnsi="Century Gothic" w:cs="Calibri"/>
          <w:sz w:val="24"/>
          <w:szCs w:val="24"/>
        </w:rPr>
        <w:t>Experienced banking professional with 19 years of experience in relationship management within the banking services sector, team leadership, and staff supervision of Relationship Officers, including Direct Sales Executives (DSEs). Recently completed the CIPM Program with strong alignment to strategic human resource management and organizational effectiveness. Holds ACIPM certification and an HR Practicing License (HRPL).</w:t>
      </w:r>
    </w:p>
    <w:p w14:paraId="53A6D841" w14:textId="77777777" w:rsidR="001A51B4" w:rsidRPr="00643C79" w:rsidRDefault="00582FF6">
      <w:pPr>
        <w:pBdr>
          <w:bottom w:val="single" w:sz="6" w:space="2" w:color="444444"/>
        </w:pBdr>
        <w:spacing w:before="300" w:after="120"/>
        <w:rPr>
          <w:rFonts w:ascii="Century Gothic" w:hAnsi="Century Gothic"/>
          <w:sz w:val="24"/>
          <w:szCs w:val="24"/>
        </w:rPr>
      </w:pPr>
      <w:r w:rsidRPr="00643C79">
        <w:rPr>
          <w:rFonts w:ascii="Century Gothic" w:eastAsia="Calibri" w:hAnsi="Century Gothic" w:cs="Calibri"/>
          <w:b/>
          <w:bCs/>
          <w:color w:val="1F1F1F"/>
          <w:sz w:val="24"/>
          <w:szCs w:val="24"/>
        </w:rPr>
        <w:t>WORK EXPERIENCE</w:t>
      </w:r>
    </w:p>
    <w:p w14:paraId="42C32242" w14:textId="30A9EFED" w:rsidR="001A51B4" w:rsidRPr="00643C79" w:rsidRDefault="00582FF6">
      <w:pPr>
        <w:spacing w:before="180" w:after="20"/>
        <w:rPr>
          <w:rFonts w:ascii="Century Gothic" w:hAnsi="Century Gothic"/>
          <w:sz w:val="24"/>
          <w:szCs w:val="24"/>
        </w:rPr>
      </w:pPr>
      <w:r w:rsidRPr="00643C79">
        <w:rPr>
          <w:rFonts w:ascii="Century Gothic" w:eastAsia="Calibri" w:hAnsi="Century Gothic" w:cs="Calibri"/>
          <w:b/>
          <w:bCs/>
          <w:sz w:val="24"/>
          <w:szCs w:val="24"/>
        </w:rPr>
        <w:t xml:space="preserve">Business Development Officer / Deposit </w:t>
      </w:r>
      <w:r w:rsidR="00643C79" w:rsidRPr="00643C79">
        <w:rPr>
          <w:rFonts w:ascii="Century Gothic" w:eastAsia="Calibri" w:hAnsi="Century Gothic" w:cs="Calibri"/>
          <w:b/>
          <w:bCs/>
          <w:sz w:val="24"/>
          <w:szCs w:val="24"/>
        </w:rPr>
        <w:t>Mobilization | Chanelle</w:t>
      </w:r>
      <w:r w:rsidRPr="00643C79">
        <w:rPr>
          <w:rFonts w:ascii="Century Gothic" w:eastAsia="Calibri" w:hAnsi="Century Gothic" w:cs="Calibri"/>
          <w:b/>
          <w:bCs/>
          <w:sz w:val="24"/>
          <w:szCs w:val="24"/>
        </w:rPr>
        <w:t xml:space="preserve"> Microfinance Bank</w:t>
      </w:r>
    </w:p>
    <w:p w14:paraId="5306265A" w14:textId="77777777" w:rsidR="001A51B4" w:rsidRPr="00643C79" w:rsidRDefault="00582FF6">
      <w:pPr>
        <w:spacing w:after="80"/>
        <w:rPr>
          <w:rFonts w:ascii="Century Gothic" w:hAnsi="Century Gothic"/>
          <w:sz w:val="24"/>
          <w:szCs w:val="24"/>
        </w:rPr>
      </w:pPr>
      <w:r w:rsidRPr="00643C79">
        <w:rPr>
          <w:rFonts w:ascii="Century Gothic" w:eastAsia="Calibri" w:hAnsi="Century Gothic" w:cs="Calibri"/>
          <w:i/>
          <w:iCs/>
          <w:color w:val="444444"/>
          <w:sz w:val="24"/>
          <w:szCs w:val="24"/>
        </w:rPr>
        <w:t>January 2026 - April 2026</w:t>
      </w:r>
    </w:p>
    <w:p w14:paraId="2DFA2583" w14:textId="29B1121A" w:rsidR="001A51B4" w:rsidRPr="00643C79" w:rsidRDefault="00582FF6">
      <w:pPr>
        <w:spacing w:before="180" w:after="20"/>
        <w:rPr>
          <w:rFonts w:ascii="Century Gothic" w:hAnsi="Century Gothic"/>
          <w:sz w:val="24"/>
          <w:szCs w:val="24"/>
        </w:rPr>
      </w:pPr>
      <w:r w:rsidRPr="00643C79">
        <w:rPr>
          <w:rFonts w:ascii="Century Gothic" w:eastAsia="Calibri" w:hAnsi="Century Gothic" w:cs="Calibri"/>
          <w:b/>
          <w:bCs/>
          <w:sz w:val="24"/>
          <w:szCs w:val="24"/>
        </w:rPr>
        <w:t xml:space="preserve">Profit Center </w:t>
      </w:r>
      <w:r w:rsidR="00643C79" w:rsidRPr="00643C79">
        <w:rPr>
          <w:rFonts w:ascii="Century Gothic" w:eastAsia="Calibri" w:hAnsi="Century Gothic" w:cs="Calibri"/>
          <w:b/>
          <w:bCs/>
          <w:sz w:val="24"/>
          <w:szCs w:val="24"/>
        </w:rPr>
        <w:t>Manager | United</w:t>
      </w:r>
      <w:r w:rsidRPr="00643C79">
        <w:rPr>
          <w:rFonts w:ascii="Century Gothic" w:eastAsia="Calibri" w:hAnsi="Century Gothic" w:cs="Calibri"/>
          <w:b/>
          <w:bCs/>
          <w:sz w:val="24"/>
          <w:szCs w:val="24"/>
        </w:rPr>
        <w:t xml:space="preserve"> Bank for Africa (UBA)</w:t>
      </w:r>
    </w:p>
    <w:p w14:paraId="707DCBC2" w14:textId="77777777" w:rsidR="001A51B4" w:rsidRPr="00643C79" w:rsidRDefault="00582FF6">
      <w:pPr>
        <w:spacing w:after="80"/>
        <w:rPr>
          <w:rFonts w:ascii="Century Gothic" w:hAnsi="Century Gothic"/>
          <w:sz w:val="24"/>
          <w:szCs w:val="24"/>
        </w:rPr>
      </w:pPr>
      <w:r w:rsidRPr="00643C79">
        <w:rPr>
          <w:rFonts w:ascii="Century Gothic" w:eastAsia="Calibri" w:hAnsi="Century Gothic" w:cs="Calibri"/>
          <w:i/>
          <w:iCs/>
          <w:color w:val="444444"/>
          <w:sz w:val="24"/>
          <w:szCs w:val="24"/>
        </w:rPr>
        <w:t>October 2006 - October 2025</w:t>
      </w:r>
    </w:p>
    <w:p w14:paraId="24FEC205"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Analyzed customer income to ascertain eligibility for loan facilities.</w:t>
      </w:r>
    </w:p>
    <w:p w14:paraId="5C660D0F"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Managed assigned existing portfolios to ensure revenues were maximized.</w:t>
      </w:r>
    </w:p>
    <w:p w14:paraId="520FF115"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Responded to client queries relating to credit, deposits, products, and operational issues.</w:t>
      </w:r>
    </w:p>
    <w:p w14:paraId="48A09D67"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Managed relationships with diverse clients while maintaining professionalism, empathy, and confidentiality.</w:t>
      </w:r>
    </w:p>
    <w:p w14:paraId="54C34C09"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Supported internal coordination and reporting, ensuring accurate documentation and process adherence.</w:t>
      </w:r>
    </w:p>
    <w:p w14:paraId="6348EA61"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Identified market opportunities and clusters for developing and executing business plans.</w:t>
      </w:r>
    </w:p>
    <w:p w14:paraId="7F5487C4"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Customized onboarding options and solutions for clients to suit their individual needs.</w:t>
      </w:r>
    </w:p>
    <w:p w14:paraId="68E9660F"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Cross-sold customized products and services to meet clients' unique needs and achieve financial objectives.</w:t>
      </w:r>
    </w:p>
    <w:p w14:paraId="5CFD3107"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Developed credit proposals addressing relevant risk factors and submitted them for credit approval.</w:t>
      </w:r>
    </w:p>
    <w:p w14:paraId="784EC2BD"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Processed personal, corporate, and SME loans for civil servants, private companies, and self-employed/business owners.</w:t>
      </w:r>
    </w:p>
    <w:p w14:paraId="0091CDC4" w14:textId="554A57F0" w:rsidR="001A51B4" w:rsidRPr="00643C79" w:rsidRDefault="00582FF6">
      <w:pPr>
        <w:spacing w:before="180" w:after="20"/>
        <w:rPr>
          <w:rFonts w:ascii="Century Gothic" w:hAnsi="Century Gothic"/>
          <w:sz w:val="24"/>
          <w:szCs w:val="24"/>
        </w:rPr>
      </w:pPr>
      <w:r w:rsidRPr="00643C79">
        <w:rPr>
          <w:rFonts w:ascii="Century Gothic" w:eastAsia="Calibri" w:hAnsi="Century Gothic" w:cs="Calibri"/>
          <w:b/>
          <w:bCs/>
          <w:sz w:val="24"/>
          <w:szCs w:val="24"/>
        </w:rPr>
        <w:t>Students Industrial Work Experience Scheme (</w:t>
      </w:r>
      <w:r w:rsidR="00643C79" w:rsidRPr="00643C79">
        <w:rPr>
          <w:rFonts w:ascii="Century Gothic" w:eastAsia="Calibri" w:hAnsi="Century Gothic" w:cs="Calibri"/>
          <w:b/>
          <w:bCs/>
          <w:sz w:val="24"/>
          <w:szCs w:val="24"/>
        </w:rPr>
        <w:t>SIWES) | Guinness</w:t>
      </w:r>
      <w:r w:rsidRPr="00643C79">
        <w:rPr>
          <w:rFonts w:ascii="Century Gothic" w:eastAsia="Calibri" w:hAnsi="Century Gothic" w:cs="Calibri"/>
          <w:b/>
          <w:bCs/>
          <w:sz w:val="24"/>
          <w:szCs w:val="24"/>
        </w:rPr>
        <w:t xml:space="preserve"> Nigeria PLC</w:t>
      </w:r>
    </w:p>
    <w:p w14:paraId="748F8A7A" w14:textId="77777777" w:rsidR="001A51B4" w:rsidRPr="00643C79" w:rsidRDefault="00582FF6">
      <w:pPr>
        <w:spacing w:after="80"/>
        <w:rPr>
          <w:rFonts w:ascii="Century Gothic" w:hAnsi="Century Gothic"/>
          <w:sz w:val="24"/>
          <w:szCs w:val="24"/>
        </w:rPr>
      </w:pPr>
      <w:r w:rsidRPr="00643C79">
        <w:rPr>
          <w:rFonts w:ascii="Century Gothic" w:eastAsia="Calibri" w:hAnsi="Century Gothic" w:cs="Calibri"/>
          <w:i/>
          <w:iCs/>
          <w:color w:val="444444"/>
          <w:sz w:val="24"/>
          <w:szCs w:val="24"/>
        </w:rPr>
        <w:t>April 2005 - April 2006</w:t>
      </w:r>
    </w:p>
    <w:p w14:paraId="41C065F4"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Handled account records of Goods Received Notes (GRN), invoices, and files.</w:t>
      </w:r>
    </w:p>
    <w:p w14:paraId="0D141BC8"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Vetted goods supplied by vendors and conducted inspections.</w:t>
      </w:r>
    </w:p>
    <w:p w14:paraId="577A8ED6"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Prepared vendor invoices for payment.</w:t>
      </w:r>
    </w:p>
    <w:p w14:paraId="00CF3E34" w14:textId="77777777" w:rsidR="00643C79" w:rsidRPr="00643C79" w:rsidRDefault="00643C79" w:rsidP="00643C79">
      <w:pPr>
        <w:spacing w:after="60"/>
        <w:ind w:left="360"/>
        <w:rPr>
          <w:rFonts w:ascii="Century Gothic" w:hAnsi="Century Gothic"/>
          <w:sz w:val="24"/>
          <w:szCs w:val="24"/>
        </w:rPr>
      </w:pPr>
    </w:p>
    <w:p w14:paraId="13C69704" w14:textId="77777777" w:rsidR="001A51B4" w:rsidRPr="00643C79" w:rsidRDefault="00582FF6">
      <w:pPr>
        <w:pBdr>
          <w:bottom w:val="single" w:sz="6" w:space="2" w:color="444444"/>
        </w:pBdr>
        <w:spacing w:before="300" w:after="120"/>
        <w:rPr>
          <w:rFonts w:ascii="Century Gothic" w:hAnsi="Century Gothic"/>
          <w:sz w:val="24"/>
          <w:szCs w:val="24"/>
        </w:rPr>
      </w:pPr>
      <w:r w:rsidRPr="00643C79">
        <w:rPr>
          <w:rFonts w:ascii="Century Gothic" w:eastAsia="Calibri" w:hAnsi="Century Gothic" w:cs="Calibri"/>
          <w:b/>
          <w:bCs/>
          <w:color w:val="1F1F1F"/>
          <w:sz w:val="24"/>
          <w:szCs w:val="24"/>
        </w:rPr>
        <w:lastRenderedPageBreak/>
        <w:t>PROFESSIONAL CERTIFICATION</w:t>
      </w:r>
    </w:p>
    <w:p w14:paraId="449C1DD0" w14:textId="77777777" w:rsidR="001A51B4" w:rsidRPr="00643C79" w:rsidRDefault="00582FF6">
      <w:pPr>
        <w:spacing w:after="100"/>
        <w:rPr>
          <w:rFonts w:ascii="Century Gothic" w:hAnsi="Century Gothic"/>
          <w:sz w:val="24"/>
          <w:szCs w:val="24"/>
        </w:rPr>
      </w:pPr>
      <w:r w:rsidRPr="00643C79">
        <w:rPr>
          <w:rFonts w:ascii="Century Gothic" w:eastAsia="Calibri" w:hAnsi="Century Gothic" w:cs="Calibri"/>
          <w:sz w:val="24"/>
          <w:szCs w:val="24"/>
        </w:rPr>
        <w:t>Associate Member, Chartered Institute of Personnel Management (ACIPM) &amp; HR Practicing License (HRPL) - May 2026</w:t>
      </w:r>
    </w:p>
    <w:p w14:paraId="34309898" w14:textId="77777777" w:rsidR="001A51B4" w:rsidRPr="00643C79" w:rsidRDefault="00582FF6">
      <w:pPr>
        <w:pBdr>
          <w:bottom w:val="single" w:sz="6" w:space="2" w:color="444444"/>
        </w:pBdr>
        <w:spacing w:before="300" w:after="120"/>
        <w:rPr>
          <w:rFonts w:ascii="Century Gothic" w:hAnsi="Century Gothic"/>
          <w:sz w:val="24"/>
          <w:szCs w:val="24"/>
        </w:rPr>
      </w:pPr>
      <w:r w:rsidRPr="00643C79">
        <w:rPr>
          <w:rFonts w:ascii="Century Gothic" w:eastAsia="Calibri" w:hAnsi="Century Gothic" w:cs="Calibri"/>
          <w:b/>
          <w:bCs/>
          <w:color w:val="1F1F1F"/>
          <w:sz w:val="24"/>
          <w:szCs w:val="24"/>
        </w:rPr>
        <w:t>EDUCATION</w:t>
      </w:r>
    </w:p>
    <w:p w14:paraId="475AC580" w14:textId="77777777" w:rsidR="001A51B4" w:rsidRPr="00643C79" w:rsidRDefault="00582FF6">
      <w:pPr>
        <w:spacing w:after="60"/>
        <w:rPr>
          <w:rFonts w:ascii="Century Gothic" w:hAnsi="Century Gothic"/>
          <w:sz w:val="24"/>
          <w:szCs w:val="24"/>
        </w:rPr>
      </w:pPr>
      <w:r w:rsidRPr="00643C79">
        <w:rPr>
          <w:rFonts w:ascii="Century Gothic" w:eastAsia="Calibri" w:hAnsi="Century Gothic" w:cs="Calibri"/>
          <w:sz w:val="24"/>
          <w:szCs w:val="24"/>
        </w:rPr>
        <w:t>M.Sc. Business Administration - National Open University of Nigeria - October 2017</w:t>
      </w:r>
    </w:p>
    <w:p w14:paraId="0057A7E1" w14:textId="77777777" w:rsidR="001A51B4" w:rsidRPr="00643C79" w:rsidRDefault="00582FF6">
      <w:pPr>
        <w:spacing w:after="60"/>
        <w:rPr>
          <w:rFonts w:ascii="Century Gothic" w:hAnsi="Century Gothic"/>
          <w:sz w:val="24"/>
          <w:szCs w:val="24"/>
        </w:rPr>
      </w:pPr>
      <w:r w:rsidRPr="00643C79">
        <w:rPr>
          <w:rFonts w:ascii="Century Gothic" w:eastAsia="Calibri" w:hAnsi="Century Gothic" w:cs="Calibri"/>
          <w:sz w:val="24"/>
          <w:szCs w:val="24"/>
        </w:rPr>
        <w:t>PGD Human Resource &amp; Industrial Relations - Lagos State University, Ojo - March 2015</w:t>
      </w:r>
    </w:p>
    <w:p w14:paraId="3DD01730" w14:textId="77777777" w:rsidR="001A51B4" w:rsidRPr="00643C79" w:rsidRDefault="00582FF6">
      <w:pPr>
        <w:spacing w:after="60"/>
        <w:rPr>
          <w:rFonts w:ascii="Century Gothic" w:hAnsi="Century Gothic"/>
          <w:sz w:val="24"/>
          <w:szCs w:val="24"/>
        </w:rPr>
      </w:pPr>
      <w:r w:rsidRPr="00643C79">
        <w:rPr>
          <w:rFonts w:ascii="Century Gothic" w:eastAsia="Calibri" w:hAnsi="Century Gothic" w:cs="Calibri"/>
          <w:sz w:val="24"/>
          <w:szCs w:val="24"/>
        </w:rPr>
        <w:t>PGD Business Administration - National Open University of Nigeria - January 2015</w:t>
      </w:r>
    </w:p>
    <w:p w14:paraId="73166BF8" w14:textId="77777777" w:rsidR="001A51B4" w:rsidRPr="00643C79" w:rsidRDefault="00582FF6">
      <w:pPr>
        <w:spacing w:after="60"/>
        <w:rPr>
          <w:rFonts w:ascii="Century Gothic" w:hAnsi="Century Gothic"/>
          <w:sz w:val="24"/>
          <w:szCs w:val="24"/>
        </w:rPr>
      </w:pPr>
      <w:r w:rsidRPr="00643C79">
        <w:rPr>
          <w:rFonts w:ascii="Century Gothic" w:eastAsia="Calibri" w:hAnsi="Century Gothic" w:cs="Calibri"/>
          <w:sz w:val="24"/>
          <w:szCs w:val="24"/>
        </w:rPr>
        <w:t>B.Sc. Business Administration - Bestower International University - September 2024</w:t>
      </w:r>
    </w:p>
    <w:p w14:paraId="3E390806" w14:textId="77777777" w:rsidR="001A51B4" w:rsidRPr="00643C79" w:rsidRDefault="00582FF6">
      <w:pPr>
        <w:spacing w:after="60"/>
        <w:rPr>
          <w:rFonts w:ascii="Century Gothic" w:hAnsi="Century Gothic"/>
          <w:sz w:val="24"/>
          <w:szCs w:val="24"/>
        </w:rPr>
      </w:pPr>
      <w:r w:rsidRPr="00643C79">
        <w:rPr>
          <w:rFonts w:ascii="Century Gothic" w:eastAsia="Calibri" w:hAnsi="Century Gothic" w:cs="Calibri"/>
          <w:sz w:val="24"/>
          <w:szCs w:val="24"/>
        </w:rPr>
        <w:t>HND Accounting - Lagos State Polytechnic - September 2010</w:t>
      </w:r>
    </w:p>
    <w:p w14:paraId="2CF59CA2" w14:textId="77777777" w:rsidR="001A51B4" w:rsidRPr="00643C79" w:rsidRDefault="00582FF6">
      <w:pPr>
        <w:pBdr>
          <w:bottom w:val="single" w:sz="6" w:space="2" w:color="444444"/>
        </w:pBdr>
        <w:spacing w:before="300" w:after="120"/>
        <w:rPr>
          <w:rFonts w:ascii="Century Gothic" w:hAnsi="Century Gothic"/>
          <w:sz w:val="24"/>
          <w:szCs w:val="24"/>
        </w:rPr>
      </w:pPr>
      <w:r w:rsidRPr="00643C79">
        <w:rPr>
          <w:rFonts w:ascii="Century Gothic" w:eastAsia="Calibri" w:hAnsi="Century Gothic" w:cs="Calibri"/>
          <w:b/>
          <w:bCs/>
          <w:color w:val="1F1F1F"/>
          <w:sz w:val="24"/>
          <w:szCs w:val="24"/>
        </w:rPr>
        <w:t>TRAININGS</w:t>
      </w:r>
    </w:p>
    <w:p w14:paraId="6586AD25"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Understanding Credit Policies/Programs &amp; Facility Documentation/Secured Lending - UBA</w:t>
      </w:r>
    </w:p>
    <w:p w14:paraId="7AAD4A6A"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Go-Live Corporate Loan Approval &amp; Disbursement Workflow - UBA</w:t>
      </w:r>
    </w:p>
    <w:p w14:paraId="650CCCE0"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Compliance &amp; Risk Management Training - UBA Academy</w:t>
      </w:r>
    </w:p>
    <w:p w14:paraId="371C9DB2"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Personal Effectiveness &amp; Attitude Reorientation - JMJ Consulting</w:t>
      </w:r>
    </w:p>
    <w:p w14:paraId="5FDA73DA"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Understanding the Nigerian Banking Industry, Marketing Skills &amp; Customer Service - Leadership</w:t>
      </w:r>
    </w:p>
    <w:p w14:paraId="5A9B6941"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Results-Oriented Employees - ZOLTS Ltd</w:t>
      </w:r>
    </w:p>
    <w:p w14:paraId="1721D482"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Emotional Intelligence - ZOLTS Ltd</w:t>
      </w:r>
    </w:p>
    <w:p w14:paraId="07E2364D" w14:textId="77777777" w:rsidR="001A51B4" w:rsidRPr="00643C79" w:rsidRDefault="00582FF6">
      <w:pPr>
        <w:pBdr>
          <w:bottom w:val="single" w:sz="6" w:space="2" w:color="444444"/>
        </w:pBdr>
        <w:spacing w:before="300" w:after="120"/>
        <w:rPr>
          <w:rFonts w:ascii="Century Gothic" w:hAnsi="Century Gothic"/>
          <w:sz w:val="24"/>
          <w:szCs w:val="24"/>
        </w:rPr>
      </w:pPr>
      <w:r w:rsidRPr="00643C79">
        <w:rPr>
          <w:rFonts w:ascii="Century Gothic" w:eastAsia="Calibri" w:hAnsi="Century Gothic" w:cs="Calibri"/>
          <w:b/>
          <w:bCs/>
          <w:color w:val="1F1F1F"/>
          <w:sz w:val="24"/>
          <w:szCs w:val="24"/>
        </w:rPr>
        <w:t>SKILLS</w:t>
      </w:r>
    </w:p>
    <w:p w14:paraId="0C49EEDC"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Integrated Credit Express (ICE) for consumer loans processing</w:t>
      </w:r>
    </w:p>
    <w:p w14:paraId="0B5D1AF5"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Credit Appraisal Memorandum (CAM) facility consummation</w:t>
      </w:r>
    </w:p>
    <w:p w14:paraId="0DDFE2DA"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Verbal and written communication, and negotiation</w:t>
      </w:r>
    </w:p>
    <w:p w14:paraId="610E815C"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Finacle (Universal Banking Solution, Infosys)</w:t>
      </w:r>
    </w:p>
    <w:p w14:paraId="0485A129"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Microsoft Office Suite</w:t>
      </w:r>
    </w:p>
    <w:p w14:paraId="1584433E"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Sales within the banking sector, including client onboarding and account management</w:t>
      </w:r>
    </w:p>
    <w:p w14:paraId="0E144E7C" w14:textId="77777777" w:rsidR="001A51B4" w:rsidRPr="00643C79" w:rsidRDefault="00582FF6">
      <w:pPr>
        <w:pStyle w:val="ListParagraph"/>
        <w:numPr>
          <w:ilvl w:val="0"/>
          <w:numId w:val="1"/>
        </w:numPr>
        <w:spacing w:after="60"/>
        <w:rPr>
          <w:rFonts w:ascii="Century Gothic" w:hAnsi="Century Gothic"/>
          <w:sz w:val="24"/>
          <w:szCs w:val="24"/>
        </w:rPr>
      </w:pPr>
      <w:r w:rsidRPr="00643C79">
        <w:rPr>
          <w:rFonts w:ascii="Century Gothic" w:eastAsia="Calibri" w:hAnsi="Century Gothic" w:cs="Calibri"/>
          <w:sz w:val="24"/>
          <w:szCs w:val="24"/>
        </w:rPr>
        <w:t>Independent goal execution with minimal supervision</w:t>
      </w:r>
    </w:p>
    <w:p w14:paraId="3C139DEC" w14:textId="77777777" w:rsidR="001A51B4" w:rsidRPr="00643C79" w:rsidRDefault="00582FF6">
      <w:pPr>
        <w:pBdr>
          <w:bottom w:val="single" w:sz="6" w:space="2" w:color="444444"/>
        </w:pBdr>
        <w:spacing w:before="300" w:after="120"/>
        <w:rPr>
          <w:rFonts w:ascii="Century Gothic" w:hAnsi="Century Gothic"/>
          <w:sz w:val="24"/>
          <w:szCs w:val="24"/>
        </w:rPr>
      </w:pPr>
      <w:r w:rsidRPr="00643C79">
        <w:rPr>
          <w:rFonts w:ascii="Century Gothic" w:eastAsia="Calibri" w:hAnsi="Century Gothic" w:cs="Calibri"/>
          <w:b/>
          <w:bCs/>
          <w:color w:val="1F1F1F"/>
          <w:sz w:val="24"/>
          <w:szCs w:val="24"/>
        </w:rPr>
        <w:t>INTERESTS</w:t>
      </w:r>
    </w:p>
    <w:p w14:paraId="579E4D63" w14:textId="77777777" w:rsidR="001A51B4" w:rsidRPr="00643C79" w:rsidRDefault="00582FF6">
      <w:pPr>
        <w:spacing w:after="100"/>
        <w:rPr>
          <w:rFonts w:ascii="Century Gothic" w:hAnsi="Century Gothic"/>
          <w:sz w:val="24"/>
          <w:szCs w:val="24"/>
        </w:rPr>
      </w:pPr>
      <w:r w:rsidRPr="00643C79">
        <w:rPr>
          <w:rFonts w:ascii="Century Gothic" w:eastAsia="Calibri" w:hAnsi="Century Gothic" w:cs="Calibri"/>
          <w:sz w:val="24"/>
          <w:szCs w:val="24"/>
        </w:rPr>
        <w:t>Reading, football, and listening to music.</w:t>
      </w:r>
    </w:p>
    <w:p w14:paraId="6F0BA2F5" w14:textId="77777777" w:rsidR="001A51B4" w:rsidRPr="00643C79" w:rsidRDefault="00582FF6">
      <w:pPr>
        <w:pBdr>
          <w:bottom w:val="single" w:sz="6" w:space="2" w:color="444444"/>
        </w:pBdr>
        <w:spacing w:before="300" w:after="120"/>
        <w:rPr>
          <w:rFonts w:ascii="Century Gothic" w:hAnsi="Century Gothic"/>
          <w:sz w:val="24"/>
          <w:szCs w:val="24"/>
        </w:rPr>
      </w:pPr>
      <w:r w:rsidRPr="00643C79">
        <w:rPr>
          <w:rFonts w:ascii="Century Gothic" w:eastAsia="Calibri" w:hAnsi="Century Gothic" w:cs="Calibri"/>
          <w:b/>
          <w:bCs/>
          <w:color w:val="1F1F1F"/>
          <w:sz w:val="24"/>
          <w:szCs w:val="24"/>
        </w:rPr>
        <w:t>REFERENCES</w:t>
      </w:r>
    </w:p>
    <w:p w14:paraId="2C778299" w14:textId="77777777" w:rsidR="001A51B4" w:rsidRPr="00643C79" w:rsidRDefault="00582FF6">
      <w:pPr>
        <w:spacing w:after="40"/>
        <w:rPr>
          <w:rFonts w:ascii="Century Gothic" w:hAnsi="Century Gothic"/>
          <w:sz w:val="24"/>
          <w:szCs w:val="24"/>
        </w:rPr>
      </w:pPr>
      <w:r w:rsidRPr="00643C79">
        <w:rPr>
          <w:rFonts w:ascii="Century Gothic" w:eastAsia="Calibri" w:hAnsi="Century Gothic" w:cs="Calibri"/>
          <w:sz w:val="24"/>
          <w:szCs w:val="24"/>
        </w:rPr>
        <w:t>Mr. Lasbat Sanyaolu - +393899139699</w:t>
      </w:r>
    </w:p>
    <w:p w14:paraId="7FD9E924" w14:textId="77777777" w:rsidR="001A51B4" w:rsidRPr="00643C79" w:rsidRDefault="00582FF6">
      <w:pPr>
        <w:spacing w:after="40"/>
        <w:rPr>
          <w:rFonts w:ascii="Century Gothic" w:hAnsi="Century Gothic"/>
          <w:sz w:val="24"/>
          <w:szCs w:val="24"/>
        </w:rPr>
      </w:pPr>
      <w:r w:rsidRPr="00643C79">
        <w:rPr>
          <w:rFonts w:ascii="Century Gothic" w:eastAsia="Calibri" w:hAnsi="Century Gothic" w:cs="Calibri"/>
          <w:sz w:val="24"/>
          <w:szCs w:val="24"/>
        </w:rPr>
        <w:t>Mr. Orji Emeka Henry - 08033367067</w:t>
      </w:r>
    </w:p>
    <w:sectPr w:rsidR="001A51B4" w:rsidRPr="00643C79">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3476A"/>
    <w:multiLevelType w:val="hybridMultilevel"/>
    <w:tmpl w:val="24DEC91E"/>
    <w:lvl w:ilvl="0" w:tplc="22E65B6E">
      <w:start w:val="1"/>
      <w:numFmt w:val="bullet"/>
      <w:lvlText w:val="●"/>
      <w:lvlJc w:val="left"/>
      <w:pPr>
        <w:ind w:left="720" w:hanging="360"/>
      </w:pPr>
    </w:lvl>
    <w:lvl w:ilvl="1" w:tplc="1A601E9C">
      <w:start w:val="1"/>
      <w:numFmt w:val="bullet"/>
      <w:lvlText w:val="○"/>
      <w:lvlJc w:val="left"/>
      <w:pPr>
        <w:ind w:left="1440" w:hanging="360"/>
      </w:pPr>
    </w:lvl>
    <w:lvl w:ilvl="2" w:tplc="B3D45E06">
      <w:start w:val="1"/>
      <w:numFmt w:val="bullet"/>
      <w:lvlText w:val="■"/>
      <w:lvlJc w:val="left"/>
      <w:pPr>
        <w:ind w:left="2160" w:hanging="360"/>
      </w:pPr>
    </w:lvl>
    <w:lvl w:ilvl="3" w:tplc="A86A56CC">
      <w:start w:val="1"/>
      <w:numFmt w:val="bullet"/>
      <w:lvlText w:val="●"/>
      <w:lvlJc w:val="left"/>
      <w:pPr>
        <w:ind w:left="2880" w:hanging="360"/>
      </w:pPr>
    </w:lvl>
    <w:lvl w:ilvl="4" w:tplc="59383B8C">
      <w:start w:val="1"/>
      <w:numFmt w:val="bullet"/>
      <w:lvlText w:val="○"/>
      <w:lvlJc w:val="left"/>
      <w:pPr>
        <w:ind w:left="3600" w:hanging="360"/>
      </w:pPr>
    </w:lvl>
    <w:lvl w:ilvl="5" w:tplc="CC1E2CFE">
      <w:start w:val="1"/>
      <w:numFmt w:val="bullet"/>
      <w:lvlText w:val="■"/>
      <w:lvlJc w:val="left"/>
      <w:pPr>
        <w:ind w:left="4320" w:hanging="360"/>
      </w:pPr>
    </w:lvl>
    <w:lvl w:ilvl="6" w:tplc="5CAEE92E">
      <w:start w:val="1"/>
      <w:numFmt w:val="bullet"/>
      <w:lvlText w:val="●"/>
      <w:lvlJc w:val="left"/>
      <w:pPr>
        <w:ind w:left="5040" w:hanging="360"/>
      </w:pPr>
    </w:lvl>
    <w:lvl w:ilvl="7" w:tplc="512C5E60">
      <w:start w:val="1"/>
      <w:numFmt w:val="bullet"/>
      <w:lvlText w:val="●"/>
      <w:lvlJc w:val="left"/>
      <w:pPr>
        <w:ind w:left="5760" w:hanging="360"/>
      </w:pPr>
    </w:lvl>
    <w:lvl w:ilvl="8" w:tplc="EB223770">
      <w:start w:val="1"/>
      <w:numFmt w:val="bullet"/>
      <w:lvlText w:val="●"/>
      <w:lvlJc w:val="left"/>
      <w:pPr>
        <w:ind w:left="6480" w:hanging="360"/>
      </w:pPr>
    </w:lvl>
  </w:abstractNum>
  <w:num w:numId="1" w16cid:durableId="3476827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1B4"/>
    <w:rsid w:val="001A51B4"/>
    <w:rsid w:val="00582FF6"/>
    <w:rsid w:val="00643C79"/>
    <w:rsid w:val="00E02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687C"/>
  <w15:docId w15:val="{A7B2F02D-665B-459A-AB4D-F725201C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522</Words>
  <Characters>2980</Characters>
  <Application>Microsoft Office Word</Application>
  <DocSecurity>0</DocSecurity>
  <Lines>24</Lines>
  <Paragraphs>6</Paragraphs>
  <ScaleCrop>false</ScaleCrop>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Jude Johnson</cp:lastModifiedBy>
  <cp:revision>2</cp:revision>
  <dcterms:created xsi:type="dcterms:W3CDTF">2026-09-08T07:47:00Z</dcterms:created>
  <dcterms:modified xsi:type="dcterms:W3CDTF">2026-09-08T07:47:00Z</dcterms:modified>
</cp:coreProperties>
</file>