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222222"/>
          <w:spacing w:val="10"/>
          <w:sz w:val="40"/>
          <w:szCs w:val="40"/>
        </w:rPr>
        <w:t xml:space="preserve">OBECHIE EMMANUEL CHINEDU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3A5F"/>
          <w:spacing w:val="6"/>
          <w:sz w:val="18"/>
          <w:szCs w:val="18"/>
        </w:rPr>
        <w:t xml:space="preserve">GRADUATE PROFESSIONAL — HR &amp; ADMINISTRATION · CUSTOMER SUCCESS · DIGITAL CONTENT</w:t>
      </w:r>
    </w:p>
    <w:p>
      <w:pPr>
        <w:pBdr>
          <w:bottom w:val="single" w:color="1F3A5F" w:sz="6" w:space="8"/>
        </w:pBdr>
        <w:spacing w:after="22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Lagos State, Nigeria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08103270011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chineduobechie@gmail.com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TikTok: @yung_blo_od16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PROFESSIONAL SUMMARY</w:t>
      </w:r>
    </w:p>
    <w:p>
      <w:pPr>
        <w:spacing w:after="10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2026 International Relations graduate with hands-on experience in HR support, administration and customer service, alongside three years of independent digital content creation across TikTok, YouTube and Snapchat. Comfortable moving between structured office environments and self-directed digital work, with strong written and verbal communication, organisation and audience-facing skills.</w:t>
      </w:r>
    </w:p>
    <w:p>
      <w:pPr>
        <w:spacing w:after="10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and managed a TikTok platform with 2,500+ followers and 310,000+ cumulative likes, including individual videos exceeding 600,000 views — evidence of consistency, audience understanding and practical digital-marketing instinct.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PROFESSIONAL EXPERIENCE</w:t>
      </w:r>
    </w:p>
    <w:p>
      <w:pPr>
        <w:tabs>
          <w:tab w:val="right" w:pos="9026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Human Resources Intern / HR Assistant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6-Week Internship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3A5F"/>
          <w:sz w:val="19"/>
          <w:szCs w:val="19"/>
        </w:rPr>
        <w:t xml:space="preserve">Primary Data Mine Company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Supported the HR team with routine administrative and HR-related activities.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Prepared, organised and maintained workplace documentation.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Handled general office and administrative tasks requiring attention to detail and confidentiality.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Communicated professionally with staff and contributed to day-to-day workplace operations.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Gained direct exposure to HR operations within a professional team environment.</w:t>
      </w:r>
    </w:p>
    <w:p>
      <w:pPr>
        <w:tabs>
          <w:tab w:val="right" w:pos="9026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Computer Instructor / Administrative Assistant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Jan 2022 – Sep 2022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3A5F"/>
          <w:sz w:val="19"/>
          <w:szCs w:val="19"/>
        </w:rPr>
        <w:t xml:space="preserve">Royals Computer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Trained students and customers in basic computer operations and common applications.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Typed, formatted and prepared documents for customers and students.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Delivered printing, scanning and other computer-related services, and supported general customer needs.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Registered students and maintained accurate basic student records.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Assisted with graphic design and preparation of digital materials.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Managed day-to-day operations of the training centre when required, handling multiple customer requests with professional communication.</w:t>
      </w:r>
    </w:p>
    <w:p>
      <w:pPr>
        <w:tabs>
          <w:tab w:val="right" w:pos="9026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Independent Content Creator &amp; Social Media Manager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Ongoing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3A5F"/>
          <w:sz w:val="19"/>
          <w:szCs w:val="19"/>
        </w:rPr>
        <w:t xml:space="preserve">TikTok · YouTube · Snapchat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a TikTok audience of 2,500+ followers and 310,000+ cumulative likes.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Produced multiple videos exceeding 100,000 views, including individual videos exceeding 600,000 views.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Independently managed content planning, filming, editing and publishing across three platforms.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Edited short-form video content using CapCut and InShot.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Developed content ideas from audience interests and platform trends, and adapted strategy based on engagement.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Managed audience interactions and enquiries relating to promotional opportunities and collaborations.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EDUCATION</w:t>
      </w:r>
    </w:p>
    <w:p>
      <w:pPr>
        <w:tabs>
          <w:tab w:val="right" w:pos="9026"/>
        </w:tabs>
        <w:spacing w:after="1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Admiralty University of Nigeria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2026</w:t>
      </w:r>
    </w:p>
    <w:p>
      <w:pPr>
        <w:spacing w:after="10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B.Sc. International Relations</w:t>
      </w:r>
    </w:p>
    <w:p>
      <w:pPr>
        <w:tabs>
          <w:tab w:val="right" w:pos="9026"/>
        </w:tabs>
        <w:spacing w:after="1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Government Model College, Ikorodu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2021</w:t>
      </w:r>
    </w:p>
    <w:p>
      <w:pPr>
        <w:spacing w:after="10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West African Senior School Certificate Examination (WASSCE)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ACADEMIC RESEARCH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“Nigeria–South Africa Relations: An Appraisal of Xenophobic Attacks on Nigerians and Nigeria's Foreign Policy”</w:t>
      </w:r>
    </w:p>
    <w:p>
      <w:pPr>
        <w:spacing w:after="60"/>
      </w:pPr>
      <w:r>
        <w:rPr>
          <w:rFonts w:ascii="Calibri" w:cs="Calibri" w:eastAsia="Calibri" w:hAnsi="Calibri"/>
          <w:i w:val="false"/>
          <w:iCs w:val="false"/>
          <w:color w:val="222222"/>
          <w:sz w:val="20"/>
          <w:szCs w:val="20"/>
        </w:rPr>
        <w:t xml:space="preserve">Undergraduate research project examining Nigeria–South Africa relations, xenophobic attacks against Nigerians in South Africa, and their implications for Nigeria's foreign policy.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Competencies: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Academic Research · Information Gathering · Critical Analysis · Report Writing · Data Interpretation · Presentation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SKILLS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Professional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HR Support · Administration · Customer Service · Communication · Research · Problem Solving · Teamwork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Digital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Microsoft Word · CapCut · InShot · Social Media Management · Content Creation · Computer Operations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CERTIFICATION</w:t>
      </w:r>
    </w:p>
    <w:p>
      <w:pPr>
        <w:spacing w:after="60"/>
      </w:pPr>
      <w:r>
        <w:rPr>
          <w:rFonts w:ascii="Calibri" w:cs="Calibri" w:eastAsia="Calibri" w:hAnsi="Calibri"/>
          <w:i w:val="false"/>
          <w:iCs w:val="false"/>
          <w:color w:val="222222"/>
          <w:sz w:val="20"/>
          <w:szCs w:val="20"/>
        </w:rPr>
        <w:t xml:space="preserve">Computer Training Certificate — 2022</w:t>
      </w:r>
    </w:p>
    <w:p>
      <w:pPr>
        <w:pBdr>
          <w:bottom w:val="single" w:color="BFBFBF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A5F"/>
          <w:spacing w:val="14"/>
          <w:sz w:val="21"/>
          <w:szCs w:val="21"/>
        </w:rPr>
        <w:t xml:space="preserve">LANGUAGES</w:t>
      </w:r>
    </w:p>
    <w:p>
      <w:pPr>
        <w:spacing w:after="60"/>
      </w:pPr>
      <w:r>
        <w:rPr>
          <w:rFonts w:ascii="Calibri" w:cs="Calibri" w:eastAsia="Calibri" w:hAnsi="Calibri"/>
          <w:i w:val="false"/>
          <w:iCs w:val="false"/>
          <w:color w:val="222222"/>
          <w:sz w:val="20"/>
          <w:szCs w:val="20"/>
        </w:rPr>
        <w:t xml:space="preserve">English — Fluent    |    Igbo — Fluent    |    Yoruba — Conversational/Fluent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16" w:hanging="201"/>
      </w:pPr>
      <w:rPr>
        <w:rFonts w:ascii="Calibri" w:cs="Calibri" w:eastAsia="Calibri" w:hAnsi="Calibri"/>
        <w:color w:val="1F3A5F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2026-09-03T23:19:54.732Z</dcterms:created>
  <dcterms:modified xsi:type="dcterms:W3CDTF">2026-09-03T23:19:54.733Z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