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DC5D9">
      <w:pPr>
        <w:jc w:val="center"/>
      </w:pPr>
      <w:r>
        <w:t>OLAOSEBIKAN PRECIOUS ADEKUNLE</w:t>
      </w:r>
    </w:p>
    <w:p w14:paraId="48E7A4FE">
      <w:pPr>
        <w:jc w:val="center"/>
      </w:pPr>
      <w:r>
        <w:t>Lagos, Nigeria | Email: midepreson@gmail.com | Phone: +2349152815946</w:t>
      </w:r>
    </w:p>
    <w:p w14:paraId="535D7C81">
      <w:pPr>
        <w:spacing w:after="200"/>
      </w:pPr>
    </w:p>
    <w:p w14:paraId="25ED1B23">
      <w:pPr>
        <w:pStyle w:val="2"/>
        <w:pBdr>
          <w:bottom w:val="single" w:color="1F4E78" w:sz="6" w:space="1"/>
        </w:pBd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PROFESSIONAL SUMMARY</w:t>
      </w:r>
    </w:p>
    <w:p w14:paraId="6D83679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Calibri" w:hAnsi="Calibri" w:cs="Calibri"/>
          <w:sz w:val="21"/>
          <w:szCs w:val="21"/>
          <w:u w:val="none"/>
        </w:rPr>
      </w:pPr>
      <w:r>
        <w:rPr>
          <w:rFonts w:hint="default" w:ascii="Calibri" w:hAnsi="Calibri" w:eastAsia="SimSun" w:cs="Calibri"/>
          <w:kern w:val="0"/>
          <w:sz w:val="21"/>
          <w:szCs w:val="21"/>
          <w:u w:val="none"/>
          <w:lang w:val="en-US" w:eastAsia="zh-CN" w:bidi="ar"/>
        </w:rPr>
        <w:t>Dedicated and highly communicative professional leveraging an educational background to deliver exceptional customer support. Proven ability to translate complex information clearly, de-escalate stressful situations, and resolve client inquiries with empathy and patience. Highly skilled in digital communication, email management, and active listening. Eager to bring strong problem-solving capabilities to a dynamic customer service role focused on maximizing client satisfaction and retention.</w:t>
      </w:r>
    </w:p>
    <w:p w14:paraId="73C827F5">
      <w:pPr>
        <w:pBdr>
          <w:bottom w:val="single" w:color="000000" w:sz="6" w:space="1"/>
        </w:pBdr>
        <w:spacing w:before="0" w:after="200"/>
        <w:rPr>
          <w:rFonts w:hint="default" w:ascii="Calibri" w:hAnsi="Calibri" w:cs="Calibri"/>
          <w:sz w:val="21"/>
          <w:szCs w:val="21"/>
          <w:lang w:val="en-GB"/>
        </w:rPr>
      </w:pPr>
      <w:r>
        <w:rPr>
          <w:rFonts w:hint="default" w:ascii="Calibri" w:hAnsi="Calibri" w:cs="Calibri"/>
          <w:sz w:val="21"/>
          <w:szCs w:val="21"/>
        </w:rPr>
        <w:t>CORE COMPETENCIE</w:t>
      </w:r>
      <w:r>
        <w:rPr>
          <w:rFonts w:hint="default" w:ascii="Calibri" w:hAnsi="Calibri" w:cs="Calibri"/>
          <w:sz w:val="21"/>
          <w:szCs w:val="21"/>
          <w:lang w:val="en-GB"/>
        </w:rPr>
        <w:t>S</w:t>
      </w:r>
    </w:p>
    <w:p w14:paraId="5DEB690C">
      <w:pPr>
        <w:spacing w:after="100"/>
        <w:rPr>
          <w:highlight w:val="none"/>
        </w:rPr>
      </w:pPr>
      <w:r>
        <w:rPr>
          <w:highlight w:val="none"/>
        </w:rPr>
        <w:t>Customer Service &amp; Communication</w:t>
      </w:r>
    </w:p>
    <w:p w14:paraId="7A3BFCD3">
      <w:pPr>
        <w:spacing w:after="50"/>
        <w:rPr>
          <w:sz w:val="21"/>
          <w:szCs w:val="21"/>
          <w:highlight w:val="none"/>
        </w:rPr>
      </w:pPr>
      <w:r>
        <w:rPr>
          <w:sz w:val="21"/>
          <w:szCs w:val="21"/>
          <w:highlight w:val="none"/>
        </w:rPr>
        <w:t>• Excellent verbal and written communication skills</w:t>
      </w:r>
    </w:p>
    <w:p w14:paraId="7076135C">
      <w:pPr>
        <w:spacing w:after="50"/>
        <w:rPr>
          <w:sz w:val="21"/>
          <w:szCs w:val="21"/>
          <w:highlight w:val="none"/>
        </w:rPr>
      </w:pPr>
      <w:r>
        <w:rPr>
          <w:sz w:val="21"/>
          <w:szCs w:val="21"/>
          <w:highlight w:val="none"/>
        </w:rPr>
        <w:t>• Customer service assistance experience</w:t>
      </w:r>
    </w:p>
    <w:p w14:paraId="292774B7">
      <w:pPr>
        <w:spacing w:after="150"/>
        <w:rPr>
          <w:sz w:val="21"/>
          <w:szCs w:val="21"/>
          <w:highlight w:val="none"/>
        </w:rPr>
      </w:pPr>
      <w:r>
        <w:rPr>
          <w:sz w:val="21"/>
          <w:szCs w:val="21"/>
          <w:highlight w:val="none"/>
        </w:rPr>
        <w:t>• Active listening and empathy</w:t>
      </w:r>
    </w:p>
    <w:p w14:paraId="04D25D10">
      <w:pPr>
        <w:spacing w:after="150"/>
        <w:jc w:val="both"/>
        <w:rPr>
          <w:sz w:val="21"/>
          <w:szCs w:val="21"/>
          <w:highlight w:val="none"/>
        </w:rPr>
      </w:pPr>
      <w:r>
        <w:rPr>
          <w:sz w:val="21"/>
          <w:szCs w:val="21"/>
          <w:highlight w:val="none"/>
        </w:rPr>
        <w:t>• Customer engagement and relationship building</w:t>
      </w:r>
    </w:p>
    <w:p w14:paraId="158847AA">
      <w:pPr>
        <w:spacing w:after="150"/>
        <w:jc w:val="both"/>
        <w:rPr>
          <w:sz w:val="21"/>
          <w:szCs w:val="21"/>
          <w:highlight w:val="none"/>
        </w:rPr>
      </w:pPr>
      <w:r>
        <w:rPr>
          <w:sz w:val="21"/>
          <w:szCs w:val="21"/>
          <w:highlight w:val="none"/>
        </w:rPr>
        <w:t>• Social media communication and brand messaging</w:t>
      </w:r>
    </w:p>
    <w:p w14:paraId="4C6917A0">
      <w:pPr>
        <w:spacing w:after="200"/>
        <w:jc w:val="both"/>
      </w:pPr>
      <w:r>
        <w:rPr>
          <w:sz w:val="21"/>
          <w:szCs w:val="21"/>
          <w:highlight w:val="none"/>
        </w:rPr>
        <w:t>• Email communication and newsletter management</w:t>
      </w:r>
    </w:p>
    <w:p w14:paraId="2ABA775E">
      <w:pPr>
        <w:spacing w:after="100"/>
      </w:pPr>
      <w:r>
        <w:t>Technical &amp; Digital Tools</w:t>
      </w:r>
    </w:p>
    <w:p w14:paraId="38ADFDE6">
      <w:pPr>
        <w:spacing w:after="50"/>
      </w:pPr>
      <w:r>
        <w:t>• Microsoft Office Suite (Word, Excel, Outlook, PowerPoint)</w:t>
      </w:r>
    </w:p>
    <w:p w14:paraId="66830D02">
      <w:pPr>
        <w:spacing w:after="50"/>
      </w:pPr>
      <w:r>
        <w:t>• Excellent typing speed and written communication</w:t>
      </w:r>
    </w:p>
    <w:p w14:paraId="08BD5437">
      <w:pPr>
        <w:spacing w:after="50"/>
      </w:pPr>
      <w:r>
        <w:t>• Chat support and customer service platforms</w:t>
      </w:r>
    </w:p>
    <w:p w14:paraId="56930E92">
      <w:pPr>
        <w:spacing w:after="200"/>
      </w:pPr>
      <w:r>
        <w:t>• Digital communication and online collaboration tools</w:t>
      </w:r>
    </w:p>
    <w:p w14:paraId="37F4BDC8">
      <w:pPr>
        <w:spacing w:after="100"/>
      </w:pPr>
      <w:r>
        <w:t>Professional &amp; Soft Skills</w:t>
      </w:r>
    </w:p>
    <w:p w14:paraId="7028F6AA">
      <w:pPr>
        <w:spacing w:after="50"/>
      </w:pPr>
      <w:r>
        <w:t>• Active listening and empathetic communication</w:t>
      </w:r>
    </w:p>
    <w:p w14:paraId="63A614BD">
      <w:pPr>
        <w:spacing w:after="50"/>
      </w:pPr>
      <w:r>
        <w:t>• Problem-solving and critical thinking</w:t>
      </w:r>
    </w:p>
    <w:p w14:paraId="564BA773">
      <w:pPr>
        <w:spacing w:after="50"/>
      </w:pPr>
      <w:r>
        <w:t>• Time management and organizational skills</w:t>
      </w:r>
    </w:p>
    <w:p w14:paraId="590CD6E7">
      <w:pPr>
        <w:spacing w:after="400"/>
      </w:pPr>
      <w:r>
        <w:t>• Multilingual communication (English fluent)</w:t>
      </w:r>
    </w:p>
    <w:p w14:paraId="277A1EBF">
      <w:pPr>
        <w:pStyle w:val="2"/>
        <w:pBdr>
          <w:bottom w:val="single" w:color="1F4E78" w:sz="6" w:space="1"/>
        </w:pBd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PROFESSIONAL EXPERIENCE</w:t>
      </w:r>
    </w:p>
    <w:p w14:paraId="13FACE5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</w:pPr>
      <w:r>
        <w:rPr>
          <w:rStyle w:val="17"/>
          <w:rFonts w:hint="default" w:ascii="Calibri" w:hAnsi="Calibri" w:eastAsia="SimSun" w:cs="Calibri"/>
          <w:b/>
          <w:bCs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Subject Teacher (Intern)</w:t>
      </w:r>
      <w:r>
        <w:rPr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| Government College Ikere, Ekiti State, Nigeria</w:t>
      </w:r>
      <w:r>
        <w:rPr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10"/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GB" w:eastAsia="zh-CN" w:bidi="ar"/>
          <w14:textFill>
            <w14:solidFill>
              <w14:schemeClr w14:val="tx1"/>
            </w14:solidFill>
          </w14:textFill>
        </w:rPr>
        <w:t>April</w:t>
      </w:r>
      <w:r>
        <w:rPr>
          <w:rStyle w:val="10"/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Style w:val="10"/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GB" w:eastAsia="zh-CN" w:bidi="ar"/>
          <w14:textFill>
            <w14:solidFill>
              <w14:schemeClr w14:val="tx1"/>
            </w14:solidFill>
          </w14:textFill>
        </w:rPr>
        <w:t>2025</w:t>
      </w:r>
      <w:r>
        <w:rPr>
          <w:rStyle w:val="10"/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– </w:t>
      </w:r>
      <w:r>
        <w:rPr>
          <w:rStyle w:val="10"/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GB" w:eastAsia="zh-CN" w:bidi="ar"/>
          <w14:textFill>
            <w14:solidFill>
              <w14:schemeClr w14:val="tx1"/>
            </w14:solidFill>
          </w14:textFill>
        </w:rPr>
        <w:t>October</w:t>
      </w:r>
      <w:r>
        <w:rPr>
          <w:rStyle w:val="10"/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Style w:val="10"/>
          <w:rFonts w:hint="default" w:ascii="Calibri" w:hAnsi="Calibri" w:eastAsia="SimSun" w:cs="Calibri"/>
          <w:color w:val="000000" w:themeColor="text1"/>
          <w:kern w:val="0"/>
          <w:sz w:val="21"/>
          <w:szCs w:val="21"/>
          <w:u w:val="none"/>
          <w:lang w:val="en-GB" w:eastAsia="zh-CN" w:bidi="ar"/>
          <w14:textFill>
            <w14:solidFill>
              <w14:schemeClr w14:val="tx1"/>
            </w14:solidFill>
          </w14:textFill>
        </w:rPr>
        <w:t>2025</w:t>
      </w:r>
    </w:p>
    <w:p w14:paraId="022600A2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left"/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</w:pPr>
      <w:r>
        <w:rPr>
          <w:rStyle w:val="17"/>
          <w:rFonts w:hint="default" w:ascii="Calibri" w:hAnsi="Calibri" w:cs="Calibri"/>
          <w:b w:val="0"/>
          <w:bCs w:val="0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Client Communication</w:t>
      </w:r>
      <w:r>
        <w:rPr>
          <w:rStyle w:val="17"/>
          <w:rFonts w:hint="default" w:ascii="Calibri" w:hAnsi="Calibri" w:cs="Calibri"/>
          <w:b/>
          <w:bCs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 xml:space="preserve"> Managed daily communications and handled inquiries for over </w:t>
      </w:r>
      <w:bookmarkStart w:id="0" w:name="_GoBack"/>
      <w:bookmarkEnd w:id="0"/>
      <w:r>
        <w:rPr>
          <w:rStyle w:val="15"/>
          <w:rFonts w:hint="default" w:ascii="Calibri" w:hAnsi="Calibri" w:eastAsia="monospace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80+</w:t>
      </w:r>
      <w:r>
        <w:rPr>
          <w:rStyle w:val="15"/>
          <w:rFonts w:hint="default" w:ascii="Calibri" w:hAnsi="Calibri" w:eastAsia="monospace" w:cs="Calibri"/>
          <w:color w:val="000000" w:themeColor="text1"/>
          <w:sz w:val="21"/>
          <w:szCs w:val="21"/>
          <w:u w:val="none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students and parents, ensuring a 100% response rate to concerns.</w:t>
      </w:r>
    </w:p>
    <w:p w14:paraId="72F661A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left"/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</w:pPr>
      <w:r>
        <w:rPr>
          <w:rStyle w:val="17"/>
          <w:rFonts w:hint="default" w:ascii="Calibri" w:hAnsi="Calibri" w:cs="Calibri"/>
          <w:b w:val="0"/>
          <w:bCs w:val="0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Conflict Resolution</w:t>
      </w:r>
      <w:r>
        <w:rPr>
          <w:rStyle w:val="17"/>
          <w:rFonts w:hint="default" w:ascii="Calibri" w:hAnsi="Calibri" w:cs="Calibri"/>
          <w:b/>
          <w:bCs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 xml:space="preserve"> De-escalated classroom behavioral challenges and resolved student academic concerns using active listening and empathetic problem-solving.</w:t>
      </w:r>
    </w:p>
    <w:p w14:paraId="41AB242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left"/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</w:pPr>
      <w:r>
        <w:rPr>
          <w:rStyle w:val="17"/>
          <w:rFonts w:hint="default" w:ascii="Calibri" w:hAnsi="Calibri" w:cs="Calibri"/>
          <w:b w:val="0"/>
          <w:bCs w:val="0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Information Delivery</w:t>
      </w:r>
      <w:r>
        <w:rPr>
          <w:rStyle w:val="17"/>
          <w:rFonts w:hint="default" w:ascii="Calibri" w:hAnsi="Calibri" w:cs="Calibri"/>
          <w:b/>
          <w:bCs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 xml:space="preserve"> Developed and delivered clear, compelling instructional materials tailored to diverse learning styles, improving overall audience engagement.</w:t>
      </w:r>
    </w:p>
    <w:p w14:paraId="3D5CF2D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jc w:val="left"/>
        <w:rPr>
          <w:rFonts w:hint="default" w:ascii="Calibri" w:hAnsi="Calibri" w:cs="Calibri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17"/>
          <w:rFonts w:hint="default" w:ascii="Calibri" w:hAnsi="Calibri" w:cs="Calibri"/>
          <w:b w:val="0"/>
          <w:bCs w:val="0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Digital Management</w:t>
      </w:r>
      <w:r>
        <w:rPr>
          <w:rStyle w:val="17"/>
          <w:rFonts w:hint="default" w:ascii="Calibri" w:hAnsi="Calibri" w:cs="Calibri"/>
          <w:b/>
          <w:bCs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Calibri" w:hAnsi="Calibri" w:cs="Calibri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 xml:space="preserve"> Utilized digital tools to organize schedules, track performance data, and manage group communications efficiently.</w:t>
      </w:r>
    </w:p>
    <w:p w14:paraId="2057D639">
      <w:pPr>
        <w:pStyle w:val="2"/>
        <w:pBdr>
          <w:bottom w:val="single" w:color="1F4E78" w:sz="6" w:space="1"/>
        </w:pBdr>
        <w:rPr>
          <w:color w:val="auto"/>
          <w:sz w:val="24"/>
          <w:szCs w:val="24"/>
        </w:rPr>
      </w:pPr>
    </w:p>
    <w:p w14:paraId="12345678">
      <w:pPr>
        <w:pStyle w:val="2"/>
        <w:pBdr>
          <w:bottom w:val="single" w:color="1F4E78" w:sz="6" w:space="1"/>
        </w:pBdr>
      </w:pPr>
      <w:r>
        <w:rPr>
          <w:color w:val="auto"/>
          <w:sz w:val="24"/>
          <w:szCs w:val="24"/>
        </w:rPr>
        <w:t>EDUCATION</w:t>
      </w:r>
    </w:p>
    <w:p w14:paraId="12345679">
      <w:pPr>
        <w:spacing w:after="50"/>
      </w:pPr>
      <w:r>
        <w:t>Bachelor's Degree in Economics and Education</w:t>
      </w:r>
    </w:p>
    <w:p w14:paraId="1234567A">
      <w:pPr>
        <w:spacing w:after="200"/>
      </w:pPr>
      <w:r>
        <w:t>Federal University Oye Ekiti, Nigeria</w:t>
      </w:r>
    </w:p>
    <w:p w14:paraId="5706EDEE">
      <w:pPr>
        <w:pStyle w:val="2"/>
        <w:pBdr>
          <w:bottom w:val="single" w:color="1F4E78" w:sz="6" w:space="1"/>
        </w:pBdr>
      </w:pPr>
      <w:r>
        <w:rPr>
          <w:color w:val="auto"/>
          <w:sz w:val="24"/>
          <w:szCs w:val="24"/>
        </w:rPr>
        <w:t>LANGUAGES</w:t>
      </w:r>
    </w:p>
    <w:p w14:paraId="7C9421EF">
      <w:pPr>
        <w:spacing w:after="50"/>
      </w:pPr>
      <w:r>
        <w:t>• English (Fluent)</w:t>
      </w:r>
    </w:p>
    <w:p w14:paraId="2C49E7F8">
      <w:pPr>
        <w:spacing w:after="50"/>
        <w:rPr>
          <w:rFonts w:hint="default"/>
          <w:lang w:val="en-GB"/>
        </w:rPr>
      </w:pPr>
      <w:r>
        <w:t xml:space="preserve">• </w:t>
      </w:r>
      <w:r>
        <w:rPr>
          <w:rFonts w:hint="default"/>
          <w:lang w:val="en-GB"/>
        </w:rPr>
        <w:t>Yoruba(Fluent)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B1D5D7"/>
    <w:multiLevelType w:val="multilevel"/>
    <w:tmpl w:val="92B1D5D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17424F2"/>
    <w:rsid w:val="08D951A9"/>
    <w:rsid w:val="09E45B73"/>
    <w:rsid w:val="0C383A1B"/>
    <w:rsid w:val="109A074C"/>
    <w:rsid w:val="19506DE3"/>
    <w:rsid w:val="1A2777D6"/>
    <w:rsid w:val="1DB17D80"/>
    <w:rsid w:val="210144A4"/>
    <w:rsid w:val="2A21112E"/>
    <w:rsid w:val="2F637D4C"/>
    <w:rsid w:val="33B572C9"/>
    <w:rsid w:val="387934B7"/>
    <w:rsid w:val="4C8D15D8"/>
    <w:rsid w:val="594B10BA"/>
    <w:rsid w:val="6FA952BF"/>
    <w:rsid w:val="704E12D0"/>
    <w:rsid w:val="76CD1B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mphasis"/>
    <w:basedOn w:val="8"/>
    <w:qFormat/>
    <w:uiPriority w:val="0"/>
    <w:rPr>
      <w:i/>
      <w:iCs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paragraph" w:styleId="12">
    <w:name w:val="endnote text"/>
    <w:link w:val="21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footnote text"/>
    <w:link w:val="20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character" w:styleId="15">
    <w:name w:val="HTML Code"/>
    <w:basedOn w:val="8"/>
    <w:qFormat/>
    <w:uiPriority w:val="0"/>
    <w:rPr>
      <w:rFonts w:ascii="Courier New" w:hAnsi="Courier New" w:cs="Courier New"/>
      <w:sz w:val="20"/>
      <w:szCs w:val="20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Strong"/>
    <w:basedOn w:val="8"/>
    <w:qFormat/>
    <w:uiPriority w:val="0"/>
    <w:rPr>
      <w:b/>
      <w:bCs/>
    </w:rPr>
  </w:style>
  <w:style w:type="paragraph" w:styleId="18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9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20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12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28</TotalTime>
  <ScaleCrop>false</ScaleCrop>
  <LinksUpToDate>false</LinksUpToDate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2026-08-16T18:31:00Z</dcterms:created>
  <dc:creator>Un-named</dc:creator>
  <cp:lastModifiedBy>assah</cp:lastModifiedBy>
  <dcterms:modified xsi:type="dcterms:W3CDTF">2026-09-20T14:56:42Z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3DA2CAD853514D3690D046B300BE9EF9_12</vt:lpwstr>
  </property>
</Properties>
</file>