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40"/>
        <w:jc w:val="center"/>
      </w:pPr>
      <w:r>
        <w:rPr>
          <w:rFonts w:ascii="Arial" w:hAnsi="Arial"/>
          <w:b/>
          <w:color w:val="1B365D"/>
          <w:sz w:val="40"/>
        </w:rPr>
        <w:t>OLUFADE OLUSHINA PETER</w:t>
        <w:br/>
      </w:r>
      <w:r>
        <w:rPr>
          <w:rFonts w:ascii="Calibri" w:hAnsi="Calibri"/>
          <w:color w:val="4A5568"/>
          <w:sz w:val="20"/>
        </w:rPr>
        <w:t>26, Victory Estate, Parafa Bus Stop, Ikorodu, Lagos State</w:t>
        <w:br/>
        <w:t>Phone: +234 708 565 4337 | Email: olufade898@gmail.com</w:t>
      </w:r>
    </w:p>
    <w:p>
      <w:pPr>
        <w:keepNext/>
        <w:spacing w:before="280" w:after="80"/>
        <w:pBdr>
          <w:bottom w:val="single" w:sz="12" w:space="4" w:color="1B365D"/>
        </w:pBdr>
      </w:pPr>
      <w:r>
        <w:rPr>
          <w:rFonts w:ascii="Arial" w:hAnsi="Arial"/>
          <w:b/>
          <w:color w:val="1B365D"/>
          <w:sz w:val="24"/>
        </w:rPr>
        <w:t>PROFESSIONAL SUMMARY</w:t>
      </w:r>
    </w:p>
    <w:p>
      <w:pPr>
        <w:spacing w:after="120" w:line="276" w:lineRule="auto"/>
      </w:pPr>
      <w:r>
        <w:rPr>
          <w:rFonts w:ascii="Calibri" w:hAnsi="Calibri"/>
          <w:color w:val="2D3748"/>
          <w:sz w:val="22"/>
        </w:rPr>
        <w:t>Customer-focused and results-driven Customer Service Professional with a strong background in administrative oversight, client relationship management, and service resolution. Proven track record of serving as a key point of contact between clients and management, de-escalating conflicts, maintaining accurate records, and driving exceptional customer satisfaction. Adept at leveraging digital tools and interpersonal communication to build long-term trust, uphold service delivery standards, and optimize front-desk and remote client operations.</w:t>
      </w:r>
    </w:p>
    <w:p>
      <w:pPr>
        <w:keepNext/>
        <w:spacing w:before="280" w:after="80"/>
        <w:pBdr>
          <w:bottom w:val="single" w:sz="12" w:space="4" w:color="1B365D"/>
        </w:pBdr>
      </w:pPr>
      <w:r>
        <w:rPr>
          <w:rFonts w:ascii="Arial" w:hAnsi="Arial"/>
          <w:b/>
          <w:color w:val="1B365D"/>
          <w:sz w:val="24"/>
        </w:rPr>
        <w:t>CORE COMPETENCIES</w:t>
      </w:r>
    </w:p>
    <w:p>
      <w:pPr>
        <w:pStyle w:val="ListBullet"/>
        <w:spacing w:after="60" w:before="0"/>
      </w:pPr>
      <w:r>
        <w:rPr>
          <w:rFonts w:ascii="Calibri" w:hAnsi="Calibri"/>
          <w:b/>
          <w:color w:val="2D3748"/>
          <w:sz w:val="21"/>
        </w:rPr>
        <w:t xml:space="preserve">Customer Relationship Management: </w:t>
      </w:r>
      <w:r>
        <w:rPr>
          <w:rFonts w:ascii="Calibri" w:hAnsi="Calibri"/>
          <w:color w:val="2D3748"/>
          <w:sz w:val="21"/>
        </w:rPr>
        <w:t>Client engagement, service recovery, parent/client liaison, and relationship building.</w:t>
      </w:r>
    </w:p>
    <w:p>
      <w:pPr>
        <w:pStyle w:val="ListBullet"/>
        <w:spacing w:after="60" w:before="0"/>
      </w:pPr>
      <w:r>
        <w:rPr>
          <w:rFonts w:ascii="Calibri" w:hAnsi="Calibri"/>
          <w:b/>
          <w:color w:val="2D3748"/>
          <w:sz w:val="21"/>
        </w:rPr>
        <w:t xml:space="preserve">Communication &amp; Interpersonal: </w:t>
      </w:r>
      <w:r>
        <w:rPr>
          <w:rFonts w:ascii="Calibri" w:hAnsi="Calibri"/>
          <w:color w:val="2D3748"/>
          <w:sz w:val="21"/>
        </w:rPr>
        <w:t>Active listening, written and oral presentation, conflict resolution, and tactful handling of sensitive issues.</w:t>
      </w:r>
    </w:p>
    <w:p>
      <w:pPr>
        <w:pStyle w:val="ListBullet"/>
        <w:spacing w:after="60" w:before="0"/>
      </w:pPr>
      <w:r>
        <w:rPr>
          <w:rFonts w:ascii="Calibri" w:hAnsi="Calibri"/>
          <w:b/>
          <w:color w:val="2D3748"/>
          <w:sz w:val="21"/>
        </w:rPr>
        <w:t xml:space="preserve">Operations &amp; Administration: </w:t>
      </w:r>
      <w:r>
        <w:rPr>
          <w:rFonts w:ascii="Calibri" w:hAnsi="Calibri"/>
          <w:color w:val="2D3748"/>
          <w:sz w:val="21"/>
        </w:rPr>
        <w:t>Ticketing systems, file management, schedule coordination, and process adherence.</w:t>
      </w:r>
    </w:p>
    <w:p>
      <w:pPr>
        <w:pStyle w:val="ListBullet"/>
        <w:spacing w:after="60" w:before="0"/>
      </w:pPr>
      <w:r>
        <w:rPr>
          <w:rFonts w:ascii="Calibri" w:hAnsi="Calibri"/>
          <w:b/>
          <w:color w:val="2D3748"/>
          <w:sz w:val="21"/>
        </w:rPr>
        <w:t xml:space="preserve">Technical Proficiency: </w:t>
      </w:r>
      <w:r>
        <w:rPr>
          <w:rFonts w:ascii="Calibri" w:hAnsi="Calibri"/>
          <w:color w:val="2D3748"/>
          <w:sz w:val="21"/>
        </w:rPr>
        <w:t>Microsoft Office Suite, Canva, network/data record administration, and desktop publishing.</w:t>
      </w:r>
    </w:p>
    <w:p>
      <w:pPr>
        <w:keepNext/>
        <w:spacing w:before="280" w:after="80"/>
        <w:pBdr>
          <w:bottom w:val="single" w:sz="12" w:space="4" w:color="1B365D"/>
        </w:pBdr>
      </w:pPr>
      <w:r>
        <w:rPr>
          <w:rFonts w:ascii="Arial" w:hAnsi="Arial"/>
          <w:b/>
          <w:color w:val="1B365D"/>
          <w:sz w:val="24"/>
        </w:rPr>
        <w:t>PROFESSIONAL EXPERIENCE</w:t>
      </w:r>
    </w:p>
    <w:p>
      <w:pPr>
        <w:keepNext/>
        <w:spacing w:before="120" w:after="40"/>
      </w:pPr>
      <w:r>
        <w:rPr>
          <w:rFonts w:ascii="Arial" w:hAnsi="Arial"/>
          <w:b/>
          <w:color w:val="2D3748"/>
          <w:sz w:val="22"/>
        </w:rPr>
        <w:t>Network Systems &amp; Client Escalation Engineer</w:t>
      </w:r>
      <w:r>
        <w:rPr>
          <w:rFonts w:ascii="Calibri" w:hAnsi="Calibri"/>
          <w:i/>
          <w:color w:val="4A5568"/>
          <w:sz w:val="20"/>
        </w:rPr>
        <w:br/>
        <w:t>UZIBEN Nigeria LTD | Lagos, Nigeria | May 2022 – Present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Utilize CMS ticketing systems to track, document, and resolve client-facing service requests and network incidents efficiently.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Collaborate across cross-functional teams to escalate and resolve high-priority incidents while maintaining clear communication with stakeholders.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Conduct scheduled routine maintenance, update SOPs, and ensure consistent service quality to minimize operational downtime.</w:t>
      </w:r>
    </w:p>
    <w:p>
      <w:pPr>
        <w:keepNext/>
        <w:spacing w:before="120" w:after="40"/>
      </w:pPr>
      <w:r>
        <w:rPr>
          <w:rFonts w:ascii="Arial" w:hAnsi="Arial"/>
          <w:b/>
          <w:color w:val="2D3748"/>
          <w:sz w:val="22"/>
        </w:rPr>
        <w:t>NOC Support Engineer</w:t>
      </w:r>
      <w:r>
        <w:rPr>
          <w:rFonts w:ascii="Calibri" w:hAnsi="Calibri"/>
          <w:i/>
          <w:color w:val="4A5568"/>
          <w:sz w:val="20"/>
        </w:rPr>
        <w:br/>
        <w:t>Tech Solutions Inc. | Lagos, Nigeria | May 2019 – June 2023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Logged and tracked client incidents using ServiceNow, reducing average issue resolution time by 20%.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Monitored network health to maintain continuous uptime and deliver a high standard of service reliability.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Diagnosed connectivity and system performance issues, serving as a frontline technical support resource.</w:t>
      </w:r>
    </w:p>
    <w:p>
      <w:pPr>
        <w:keepNext/>
        <w:spacing w:before="120" w:after="40"/>
      </w:pPr>
      <w:r>
        <w:rPr>
          <w:rFonts w:ascii="Arial" w:hAnsi="Arial"/>
          <w:b/>
          <w:color w:val="2D3748"/>
          <w:sz w:val="22"/>
        </w:rPr>
        <w:t>Business Operations Administrator</w:t>
      </w:r>
      <w:r>
        <w:rPr>
          <w:rFonts w:ascii="Calibri" w:hAnsi="Calibri"/>
          <w:i/>
          <w:color w:val="4A5568"/>
          <w:sz w:val="20"/>
        </w:rPr>
        <w:br/>
        <w:t>Obisade Nigeria Limited | Lagos, Nigeria | September 2016 – March 2019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Managed day-to-day administrative operations, serving as the core administrative contact for operational enquiries.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Streamlined client record-keeping, scheduled appointments, and maintained detailed documentation to support executive oversight.</w:t>
      </w:r>
    </w:p>
    <w:p>
      <w:pPr>
        <w:keepNext/>
        <w:spacing w:before="120" w:after="40"/>
      </w:pPr>
      <w:r>
        <w:rPr>
          <w:rFonts w:ascii="Arial" w:hAnsi="Arial"/>
          <w:b/>
          <w:color w:val="2D3748"/>
          <w:sz w:val="22"/>
        </w:rPr>
        <w:t>Client Relationship Consultant / Class Manager</w:t>
      </w:r>
      <w:r>
        <w:rPr>
          <w:rFonts w:ascii="Calibri" w:hAnsi="Calibri"/>
          <w:i/>
          <w:color w:val="4A5568"/>
          <w:sz w:val="20"/>
        </w:rPr>
        <w:br/>
        <w:t>Krystal-Bal International School | Lagos, Nigeria | April 2009 – June 2016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Served as the primary liaison between parents and executive management, resolving inquiries and maintaining high satisfaction levels.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Oversaw class management and administrative oversight, ensuring adherence to institutional policies and student protection guidelines.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Fostered positive, long-term relationships with parents and key stakeholders through clear communication and proactive updates.</w:t>
      </w:r>
    </w:p>
    <w:p>
      <w:pPr>
        <w:keepNext/>
        <w:spacing w:before="120" w:after="40"/>
      </w:pPr>
      <w:r>
        <w:rPr>
          <w:rFonts w:ascii="Arial" w:hAnsi="Arial"/>
          <w:b/>
          <w:color w:val="2D3748"/>
          <w:sz w:val="22"/>
        </w:rPr>
        <w:t>Dispatcher &amp; Customer Experience Associate</w:t>
      </w:r>
      <w:r>
        <w:rPr>
          <w:rFonts w:ascii="Calibri" w:hAnsi="Calibri"/>
          <w:i/>
          <w:color w:val="4A5568"/>
          <w:sz w:val="20"/>
        </w:rPr>
        <w:br/>
        <w:t>Red Star Express | Lagos, Nigeria | 2005 – 2007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Ensured high-quality customer experience during the receipt, collection, and delivery of client packages.</w:t>
      </w:r>
    </w:p>
    <w:p>
      <w:pPr>
        <w:pStyle w:val="ListBullet"/>
        <w:spacing w:before="0" w:after="40"/>
      </w:pPr>
      <w:r>
        <w:rPr>
          <w:rFonts w:ascii="Calibri" w:hAnsi="Calibri"/>
          <w:color w:val="2D3748"/>
          <w:sz w:val="21"/>
        </w:rPr>
        <w:t>Built and maintained positive client relationships by providing accurate delivery tracking updates and addressing customer concerns on the spot.</w:t>
      </w:r>
    </w:p>
    <w:p>
      <w:pPr>
        <w:keepNext/>
        <w:spacing w:before="280" w:after="80"/>
        <w:pBdr>
          <w:bottom w:val="single" w:sz="12" w:space="4" w:color="1B365D"/>
        </w:pBdr>
      </w:pPr>
      <w:r>
        <w:rPr>
          <w:rFonts w:ascii="Arial" w:hAnsi="Arial"/>
          <w:b/>
          <w:color w:val="1B365D"/>
          <w:sz w:val="24"/>
        </w:rPr>
        <w:t>EDUCATION &amp; QUALIFICATIONS</w:t>
      </w:r>
    </w:p>
    <w:p>
      <w:pPr>
        <w:pStyle w:val="ListBullet"/>
        <w:spacing w:before="0" w:after="60"/>
      </w:pPr>
      <w:r>
        <w:rPr>
          <w:rFonts w:ascii="Calibri" w:hAnsi="Calibri"/>
          <w:b/>
          <w:color w:val="2D3748"/>
          <w:sz w:val="21"/>
        </w:rPr>
        <w:t xml:space="preserve">National Diploma (ND) in Business Administration — </w:t>
      </w:r>
      <w:r>
        <w:rPr>
          <w:rFonts w:ascii="Calibri" w:hAnsi="Calibri"/>
          <w:color w:val="2D3748"/>
          <w:sz w:val="21"/>
        </w:rPr>
        <w:t>Lagos State Polytechnic, Isolo (2012 – 2015)</w:t>
      </w:r>
    </w:p>
    <w:p>
      <w:pPr>
        <w:pStyle w:val="ListBullet"/>
        <w:spacing w:before="0" w:after="60"/>
      </w:pPr>
      <w:r>
        <w:rPr>
          <w:rFonts w:ascii="Calibri" w:hAnsi="Calibri"/>
          <w:b/>
          <w:color w:val="2D3748"/>
          <w:sz w:val="21"/>
        </w:rPr>
        <w:t xml:space="preserve">Diploma in Desktop Publishing — </w:t>
      </w:r>
      <w:r>
        <w:rPr>
          <w:rFonts w:ascii="Calibri" w:hAnsi="Calibri"/>
          <w:color w:val="2D3748"/>
          <w:sz w:val="21"/>
        </w:rPr>
        <w:t>Standard Computer Academy (2008)</w:t>
      </w:r>
    </w:p>
    <w:p>
      <w:pPr>
        <w:pStyle w:val="ListBullet"/>
        <w:spacing w:before="0" w:after="60"/>
      </w:pPr>
      <w:r>
        <w:rPr>
          <w:rFonts w:ascii="Calibri" w:hAnsi="Calibri"/>
          <w:b/>
          <w:color w:val="2D3748"/>
          <w:sz w:val="21"/>
        </w:rPr>
        <w:t xml:space="preserve">Senior Secondary School Certificate (SSCE) — </w:t>
      </w:r>
      <w:r>
        <w:rPr>
          <w:rFonts w:ascii="Calibri" w:hAnsi="Calibri"/>
          <w:color w:val="2D3748"/>
          <w:sz w:val="21"/>
        </w:rPr>
        <w:t>Mafoluku Grammar School, Lagos State (1999 – 2005)</w:t>
      </w:r>
    </w:p>
    <w:p>
      <w:pPr>
        <w:keepNext/>
        <w:spacing w:before="280" w:after="80"/>
        <w:pBdr>
          <w:bottom w:val="single" w:sz="12" w:space="4" w:color="1B365D"/>
        </w:pBdr>
      </w:pPr>
      <w:r>
        <w:rPr>
          <w:rFonts w:ascii="Arial" w:hAnsi="Arial"/>
          <w:b/>
          <w:color w:val="1B365D"/>
          <w:sz w:val="24"/>
        </w:rPr>
        <w:t>KEY SKILLS &amp; ADDITIONAL INFORMATION</w:t>
      </w:r>
    </w:p>
    <w:p>
      <w:pPr>
        <w:pStyle w:val="ListBullet"/>
        <w:spacing w:before="0" w:after="60"/>
      </w:pPr>
      <w:r>
        <w:rPr>
          <w:rFonts w:ascii="Calibri" w:hAnsi="Calibri"/>
          <w:b/>
          <w:color w:val="2D3748"/>
          <w:sz w:val="21"/>
        </w:rPr>
        <w:t xml:space="preserve">Languages: </w:t>
      </w:r>
      <w:r>
        <w:rPr>
          <w:rFonts w:ascii="Calibri" w:hAnsi="Calibri"/>
          <w:color w:val="2D3748"/>
          <w:sz w:val="21"/>
        </w:rPr>
        <w:t>English, Yoruba, Igbo</w:t>
      </w:r>
    </w:p>
    <w:p>
      <w:pPr>
        <w:pStyle w:val="ListBullet"/>
        <w:spacing w:before="0" w:after="60"/>
      </w:pPr>
      <w:r>
        <w:rPr>
          <w:rFonts w:ascii="Calibri" w:hAnsi="Calibri"/>
          <w:b/>
          <w:color w:val="2D3748"/>
          <w:sz w:val="21"/>
        </w:rPr>
        <w:t xml:space="preserve">Software Tools: </w:t>
      </w:r>
      <w:r>
        <w:rPr>
          <w:rFonts w:ascii="Calibri" w:hAnsi="Calibri"/>
          <w:color w:val="2D3748"/>
          <w:sz w:val="21"/>
        </w:rPr>
        <w:t>Microsoft Office Suite, Canva, ServiceNow, CMS Ticketing Systems</w:t>
      </w:r>
    </w:p>
    <w:p>
      <w:pPr>
        <w:pStyle w:val="ListBullet"/>
        <w:spacing w:before="0" w:after="60"/>
      </w:pPr>
      <w:r>
        <w:rPr>
          <w:rFonts w:ascii="Calibri" w:hAnsi="Calibri"/>
          <w:b/>
          <w:color w:val="2D3748"/>
          <w:sz w:val="21"/>
        </w:rPr>
        <w:t xml:space="preserve">Personal Traits: </w:t>
      </w:r>
      <w:r>
        <w:rPr>
          <w:rFonts w:ascii="Calibri" w:hAnsi="Calibri"/>
          <w:color w:val="2D3748"/>
          <w:sz w:val="21"/>
        </w:rPr>
        <w:t>Critical thinking, conflict resolution, confidentiality, team collaboration</w:t>
      </w:r>
    </w:p>
    <w:p>
      <w:pPr>
        <w:pStyle w:val="ListBullet"/>
        <w:spacing w:before="0" w:after="60"/>
      </w:pPr>
      <w:r>
        <w:rPr>
          <w:rFonts w:ascii="Calibri" w:hAnsi="Calibri"/>
          <w:b/>
          <w:color w:val="2D3748"/>
          <w:sz w:val="21"/>
        </w:rPr>
        <w:t xml:space="preserve">Referees: </w:t>
      </w:r>
      <w:r>
        <w:rPr>
          <w:rFonts w:ascii="Calibri" w:hAnsi="Calibri"/>
          <w:color w:val="2D3748"/>
          <w:sz w:val="21"/>
        </w:rPr>
        <w:t>Available upon request</w:t>
      </w:r>
    </w:p>
    <w:sectPr w:rsidR="00FC693F" w:rsidRPr="0006063C" w:rsidSect="00034616">
      <w:pgSz w:w="12240" w:h="15840"/>
      <w:pgMar w:top="1080" w:right="1080" w:bottom="1080" w:left="108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