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SAMUEL OKPEAHIOR ENAIFOGHE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PR  •  Communications  •  Content  •  Social Media  •  Creative Strategy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Lagos, Nigeria  |  Open to Remote Work  |  [Phone]  |  [Email]</w:t>
      </w:r>
    </w:p>
    <w:p>
      <w:pPr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[LinkedIn URL]  |  [Portfolio / Drive link]</w:t>
      </w:r>
    </w:p>
    <w:p>
      <w:pPr>
        <w:keepNext/>
        <w:pBdr>
          <w:bottom w:val="single" w:color="1F3A5F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PROFESSIONAL SUMMARY</w:t>
      </w:r>
    </w:p>
    <w:p>
      <w:pPr>
        <w:spacing w:after="40"/>
        <w:jc w:val="both"/>
      </w:pPr>
      <w:r>
        <w:rPr>
          <w:rFonts w:ascii="Calibri" w:cs="Calibri" w:eastAsia="Calibri" w:hAnsi="Calibri"/>
          <w:sz w:val="19"/>
          <w:szCs w:val="19"/>
        </w:rPr>
        <w:t xml:space="preserve">Mass Communication graduate with hands-on experience in public relations, radio broadcasting, content development, social media promotion and creative production. Skilled at turning ideas into audience-focused stories, building visibility for brands and initiatives, and coordinating people and projects to deadlines. Combines communication strategy, public speaking and production experience with a strong interest in digital content, brand storytelling and community building.</w:t>
      </w:r>
    </w:p>
    <w:p>
      <w:pPr>
        <w:keepNext/>
        <w:pBdr>
          <w:bottom w:val="single" w:color="1F3A5F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CORE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 &amp; Communications: </w:t>
      </w:r>
      <w:r>
        <w:rPr>
          <w:rFonts w:ascii="Calibri" w:cs="Calibri" w:eastAsia="Calibri" w:hAnsi="Calibri"/>
          <w:sz w:val="19"/>
          <w:szCs w:val="19"/>
        </w:rPr>
        <w:t xml:space="preserve">Public Relations, Brand Communication, Partnership &amp; Stakeholder Communication, Public Speaking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Content &amp; Social Media: </w:t>
      </w:r>
      <w:r>
        <w:rPr>
          <w:rFonts w:ascii="Calibri" w:cs="Calibri" w:eastAsia="Calibri" w:hAnsi="Calibri"/>
          <w:sz w:val="19"/>
          <w:szCs w:val="19"/>
        </w:rPr>
        <w:t xml:space="preserve">Content Strategy, Copywriting &amp; Storytelling, Social Media Management &amp; Promotion, Campaign &amp; Event Promotion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Audience &amp; Community: </w:t>
      </w:r>
      <w:r>
        <w:rPr>
          <w:rFonts w:ascii="Calibri" w:cs="Calibri" w:eastAsia="Calibri" w:hAnsi="Calibri"/>
          <w:sz w:val="19"/>
          <w:szCs w:val="19"/>
        </w:rPr>
        <w:t xml:space="preserve">Audience Engagement, Community Building, Research &amp; Audience Insight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Creative &amp; Production: </w:t>
      </w:r>
      <w:r>
        <w:rPr>
          <w:rFonts w:ascii="Calibri" w:cs="Calibri" w:eastAsia="Calibri" w:hAnsi="Calibri"/>
          <w:sz w:val="19"/>
          <w:szCs w:val="19"/>
        </w:rPr>
        <w:t xml:space="preserve">Creative Direction, Concept Development, Script Writing, Project &amp; Production Coordination, Basic Graphic Design</w:t>
      </w:r>
    </w:p>
    <w:p>
      <w:pPr>
        <w:keepNext/>
        <w:pBdr>
          <w:bottom w:val="single" w:color="1F3A5F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PROFESSIONAL EXPERIENCE</w:t>
      </w:r>
    </w:p>
    <w:p>
      <w:pPr>
        <w:keepNext/>
        <w:tabs>
          <w:tab w:val="right" w:pos="10206"/>
        </w:tabs>
        <w:spacing w:after="15" w:before="9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OAP / Host, Student Arena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|  Tungba FM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[Month Year – Month Year]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Hosted Student Arena, a student-focused radio programme, delivering engaging live conversations for a campus audience.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Led a group of contributors, coordinating ideas and participation to shape student-focused programming.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Strengthened presentation, interviewing and spontaneous on-air communication skills over an extended period.</w:t>
      </w:r>
    </w:p>
    <w:p>
      <w:pPr>
        <w:keepNext/>
        <w:tabs>
          <w:tab w:val="right" w:pos="10206"/>
        </w:tabs>
        <w:spacing w:after="15" w:before="9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Creative Director / Production Manager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|  University Film &amp; Media Productions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[Month Year – Month Year]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Coordinated cast and crew activities, welfare and production logistics while working within school protocols and production requirements.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Supported pre-production and on-set execution, including planning, camera and lighting support, and production continuity.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Contributed creative ideas and storytelling direction, and solved problems across production workflows.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Balanced creative objectives with deadlines and team responsibilities.</w:t>
      </w:r>
    </w:p>
    <w:p>
      <w:pPr>
        <w:keepNext/>
        <w:tabs>
          <w:tab w:val="right" w:pos="10206"/>
        </w:tabs>
        <w:spacing w:after="15" w:before="9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Public Relations &amp; Campus Promotions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|  Campus / Independent Projects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[Month Year – Month Year]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Developed and pitched promotional opportunities connecting brands and student-led initiatives with campus audiences.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Engaged business owners and potential collaborators, communicating the value of visibility, audience reach and brand participation.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Built awareness through direct outreach, relationship building and audience-focused messaging.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Represented projects to varied stakeholders using public speaking and interpersonal communication skills.</w:t>
      </w:r>
    </w:p>
    <w:p>
      <w:pPr>
        <w:keepNext/>
        <w:tabs>
          <w:tab w:val="right" w:pos="10206"/>
        </w:tabs>
        <w:spacing w:after="15" w:before="9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 / Creative Production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|  Blink Studios &amp; Independent Creative Projects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[Month Year – Month Year]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Collaborated with creative professionals and production teams on storytelling, content development and production opportunities.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Contributed creative perspectives to developing projects and to communicating concepts to audiences.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Gained practical exposure to the Nigerian creative-production environment and collaborative project workflows.</w:t>
      </w:r>
    </w:p>
    <w:p>
      <w:pPr>
        <w:keepNext/>
        <w:tabs>
          <w:tab w:val="right" w:pos="10206"/>
        </w:tabs>
        <w:spacing w:after="15" w:before="9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Volunteer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|  Lagos Food Bank Initiative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[Month Year – Month Year]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Supported community-focused volunteer activities and initiatives aimed at public awareness and social impact.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Worked collaboratively with fellow volunteers on community-oriented activities and communications.</w:t>
      </w:r>
    </w:p>
    <w:p>
      <w:pPr>
        <w:keepNext/>
        <w:pBdr>
          <w:bottom w:val="single" w:color="1F3A5F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EDUCATION</w:t>
      </w:r>
    </w:p>
    <w:p>
      <w:pPr>
        <w:keepNext/>
        <w:tabs>
          <w:tab w:val="right" w:pos="10206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B.A. Mass Communication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|  Caleb University, Imota, Lagos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[Graduation Year]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Focus areas: </w:t>
      </w:r>
      <w:r>
        <w:rPr>
          <w:rFonts w:ascii="Calibri" w:cs="Calibri" w:eastAsia="Calibri" w:hAnsi="Calibri"/>
          <w:sz w:val="19"/>
          <w:szCs w:val="19"/>
        </w:rPr>
        <w:t xml:space="preserve">Film &amp; Cinematography, Media Communication, Public Relations, Audience Research, Storytelling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Final-Year Research: </w:t>
      </w:r>
      <w:r>
        <w:rPr>
          <w:rFonts w:ascii="Calibri" w:cs="Calibri" w:eastAsia="Calibri" w:hAnsi="Calibri"/>
          <w:sz w:val="19"/>
          <w:szCs w:val="19"/>
        </w:rPr>
        <w:t xml:space="preserve">“Televised Traditions: Audience Perceptions of Cultural Representation in Nigerian TV Dramas Post-2000.” Examined cultural representation, identity, language and values in Nigerian television drama, applying audience analysis, questionnaire design and media interpretation.</w:t>
      </w:r>
    </w:p>
    <w:p>
      <w:pPr>
        <w:keepNext/>
        <w:pBdr>
          <w:bottom w:val="single" w:color="1F3A5F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LANGUAGES &amp; INTERESTS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sz w:val="19"/>
          <w:szCs w:val="19"/>
        </w:rPr>
        <w:t xml:space="preserve">English (Fluent), Spanish (Basic)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Interests: </w:t>
      </w:r>
      <w:r>
        <w:rPr>
          <w:rFonts w:ascii="Calibri" w:cs="Calibri" w:eastAsia="Calibri" w:hAnsi="Calibri"/>
          <w:sz w:val="19"/>
          <w:szCs w:val="19"/>
        </w:rPr>
        <w:t xml:space="preserve">Creative directing, Nigerian film and cultural storytelling, radio and broadcasting, campus and community marketing</w:t>
      </w:r>
    </w:p>
    <w:sectPr>
      <w:pgSz w:w="11906" w:h="16838" w:orient="portrait"/>
      <w:pgMar w:top="600" w:right="850" w:bottom="5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Samuel Okpeahior Enaifoghe – CV</dc:title>
  <dc:creator>Samuel Okpeahior Enaifoghe</dc:creator>
  <cp:lastModifiedBy>Un-named</cp:lastModifiedBy>
  <cp:revision>1</cp:revision>
  <dcterms:created xsi:type="dcterms:W3CDTF">2026-09-21T05:06:43.506Z</dcterms:created>
  <dcterms:modified xsi:type="dcterms:W3CDTF">2026-09-21T05:06:43.507Z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